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D634D" w14:textId="77777777" w:rsidR="004A1CA3" w:rsidRPr="00972E1C" w:rsidRDefault="004A1CA3" w:rsidP="00334BAD">
      <w:pPr>
        <w:spacing w:after="0" w:line="240" w:lineRule="auto"/>
        <w:jc w:val="center"/>
        <w:rPr>
          <w:rFonts w:eastAsia="Calibri" w:cs="Times New Roman"/>
          <w:b/>
          <w:i/>
          <w:iCs/>
          <w:sz w:val="28"/>
          <w:szCs w:val="28"/>
          <w:u w:val="single"/>
        </w:rPr>
      </w:pPr>
    </w:p>
    <w:p w14:paraId="6A982A26" w14:textId="77777777" w:rsidR="004A1CA3" w:rsidRDefault="004A1CA3" w:rsidP="004A1CA3">
      <w:pPr>
        <w:pStyle w:val="Sansinterligne"/>
      </w:pPr>
    </w:p>
    <w:p w14:paraId="6A95EDA3" w14:textId="77777777" w:rsidR="004A1CA3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B2C3D" wp14:editId="48CC2018">
                <wp:simplePos x="0" y="0"/>
                <wp:positionH relativeFrom="column">
                  <wp:posOffset>3576955</wp:posOffset>
                </wp:positionH>
                <wp:positionV relativeFrom="paragraph">
                  <wp:posOffset>106680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B5B10" w14:textId="77777777" w:rsidR="004A1CA3" w:rsidRDefault="004A1CA3" w:rsidP="004A1C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178E2" wp14:editId="36E782F8">
                                  <wp:extent cx="752475" cy="755623"/>
                                  <wp:effectExtent l="0" t="0" r="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2C3D" id="Rectangle 2" o:spid="_x0000_s1026" style="position:absolute;margin-left:281.65pt;margin-top:8.4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" fillcolor="window" strokecolor="windowText" strokeweight="2pt">
                <v:textbox>
                  <w:txbxContent>
                    <w:p w14:paraId="17FB5B10" w14:textId="77777777" w:rsidR="004A1CA3" w:rsidRDefault="004A1CA3" w:rsidP="004A1C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178E2" wp14:editId="36E782F8">
                            <wp:extent cx="752475" cy="755623"/>
                            <wp:effectExtent l="0" t="0" r="0" b="698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14CA6D65" w14:textId="77777777" w:rsidR="004A1CA3" w:rsidRPr="00D020E5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34D373BD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2F0BEE68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7C5CFF7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7AC81BCE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9DFAF62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0B01D959" w14:textId="77777777" w:rsidR="00DC38D9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30CF9EE9" w14:textId="7EBCA3C4" w:rsidR="00DC38D9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</w:t>
      </w:r>
      <w:r w:rsidR="00B5300E"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D’UN</w:t>
      </w:r>
      <w:r w:rsidR="00CF1F5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LOCAL D’UNE SUPERFICIE DE </w:t>
      </w:r>
      <w:r w:rsidR="00107AA4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26</w:t>
      </w:r>
      <w:r w:rsidR="00CF1F5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M² POUR UNE ACTIVITE DE </w:t>
      </w:r>
      <w:r w:rsidR="00107AA4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RESTAURATION RAPIDE </w:t>
      </w:r>
    </w:p>
    <w:p w14:paraId="3B657F56" w14:textId="536109F6" w:rsidR="004A1CA3" w:rsidRPr="00911F4B" w:rsidRDefault="004A1CA3" w:rsidP="00B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i/>
          <w:i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</w:t>
      </w:r>
      <w:r w:rsidRPr="00972E1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: le vendredi </w:t>
      </w:r>
      <w:r w:rsidR="00911F4B" w:rsidRPr="00972E1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20 Septembre </w:t>
      </w:r>
      <w:r w:rsidR="00A927A7" w:rsidRPr="00972E1C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E20437" w:rsidRPr="00972E1C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927A7" w:rsidRPr="00972E1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Pr="00972E1C">
        <w:rPr>
          <w:rFonts w:ascii="Century Gothic" w:eastAsia="Calibri" w:hAnsi="Century Gothic" w:cs="Times New Roman"/>
          <w:b/>
          <w:bCs/>
          <w:sz w:val="20"/>
          <w:szCs w:val="20"/>
        </w:rPr>
        <w:t>à 16h00</w:t>
      </w:r>
    </w:p>
    <w:p w14:paraId="3FD2DFB5" w14:textId="77777777" w:rsidR="004A1CA3" w:rsidRPr="00911F4B" w:rsidRDefault="004A1CA3" w:rsidP="00B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i/>
          <w:iCs/>
          <w:sz w:val="20"/>
          <w:szCs w:val="20"/>
        </w:rPr>
      </w:pPr>
    </w:p>
    <w:p w14:paraId="1320ECE9" w14:textId="18A6E1F8" w:rsidR="004A1CA3" w:rsidRPr="00B5300E" w:rsidRDefault="00B5300E" w:rsidP="00B5300E">
      <w:pPr>
        <w:pStyle w:val="Sansinterligne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B5300E">
        <w:rPr>
          <w:rFonts w:ascii="Century Gothic" w:hAnsi="Century Gothic"/>
          <w:b/>
          <w:color w:val="FFFFFF" w:themeColor="background1"/>
          <w:sz w:val="20"/>
          <w:szCs w:val="20"/>
        </w:rPr>
        <w:t>BLICITE</w:t>
      </w:r>
      <w:r w:rsidR="004A1CA3" w:rsidRPr="00B5300E">
        <w:rPr>
          <w:rFonts w:ascii="Century Gothic" w:hAnsi="Century Gothic"/>
          <w:b/>
          <w:color w:val="FFFFFF" w:themeColor="background1"/>
          <w:sz w:val="20"/>
          <w:szCs w:val="20"/>
        </w:rPr>
        <w:t>UBLICITE</w:t>
      </w:r>
    </w:p>
    <w:p w14:paraId="712D72FE" w14:textId="77777777" w:rsidR="004A1CA3" w:rsidRPr="00B5300E" w:rsidRDefault="004A1CA3" w:rsidP="00B5300E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0F09BB18" w14:textId="77777777" w:rsidR="00B5300E" w:rsidRPr="00F668F4" w:rsidRDefault="00B5300E" w:rsidP="00B5300E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124C2A91" w14:textId="77777777" w:rsidR="00B5300E" w:rsidRDefault="00B5300E" w:rsidP="00B5300E">
      <w:pPr>
        <w:rPr>
          <w:rFonts w:ascii="Century Gothic" w:hAnsi="Century Gothic"/>
          <w:b/>
          <w:sz w:val="20"/>
          <w:szCs w:val="20"/>
          <w:u w:val="single"/>
        </w:rPr>
      </w:pPr>
    </w:p>
    <w:p w14:paraId="77A17DFF" w14:textId="6E321493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96B8611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7D02F95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6245D29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6C16F71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4811F74F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74497653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14D4C2F" w14:textId="74C2C399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B5300E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B5300E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A927A7" w:rsidRPr="00B5300E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4D706EA1" w14:textId="77777777" w:rsidR="004A1CA3" w:rsidRPr="00B5300E" w:rsidRDefault="004A1CA3" w:rsidP="00B5300E">
      <w:pPr>
        <w:rPr>
          <w:rFonts w:ascii="Century Gothic" w:hAnsi="Century Gothic"/>
          <w:b/>
          <w:sz w:val="20"/>
          <w:szCs w:val="20"/>
          <w:u w:val="single"/>
        </w:rPr>
      </w:pPr>
    </w:p>
    <w:p w14:paraId="6D51023C" w14:textId="77777777" w:rsidR="004A1CA3" w:rsidRPr="00B5300E" w:rsidRDefault="004A1CA3" w:rsidP="00B5300E">
      <w:pPr>
        <w:rPr>
          <w:rFonts w:ascii="Century Gothic" w:hAnsi="Century Gothic"/>
          <w:b/>
          <w:sz w:val="20"/>
          <w:szCs w:val="20"/>
          <w:u w:val="single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4EEFAEC6" w14:textId="13B731CA" w:rsidR="00CF1F5D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d’un local de </w:t>
      </w:r>
      <w:r w:rsidR="00107AA4">
        <w:rPr>
          <w:rFonts w:ascii="Century Gothic" w:eastAsia="Calibri" w:hAnsi="Century Gothic" w:cs="Times New Roman"/>
          <w:b/>
          <w:bCs/>
          <w:sz w:val="20"/>
          <w:szCs w:val="20"/>
        </w:rPr>
        <w:t>26</w:t>
      </w:r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m² pour une activité de </w:t>
      </w:r>
      <w:r w:rsidR="00107AA4">
        <w:rPr>
          <w:rFonts w:ascii="Century Gothic" w:eastAsia="Calibri" w:hAnsi="Century Gothic" w:cs="Times New Roman"/>
          <w:b/>
          <w:bCs/>
          <w:sz w:val="20"/>
          <w:szCs w:val="20"/>
        </w:rPr>
        <w:t>restauration rapide</w:t>
      </w:r>
      <w:r w:rsidR="0006489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</w:t>
      </w:r>
      <w:r w:rsidR="00972E1C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>à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la zone portuaire de Saint-Cyprien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F55CD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Quai Arthur Rimbaud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face au parking de l’ancienne capitainerie, 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une durée de 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>2 ans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(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>du 01.10.2024 au 30.09.2026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)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</w:t>
      </w:r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conformément </w:t>
      </w:r>
      <w:proofErr w:type="gramStart"/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>au</w:t>
      </w:r>
      <w:proofErr w:type="gramEnd"/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plan joint</w:t>
      </w:r>
      <w:r w:rsidR="00B8251B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52381EC5" w14:textId="77777777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>3 - CARACTERISTIQUES</w:t>
      </w:r>
    </w:p>
    <w:p w14:paraId="4E014D92" w14:textId="77777777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B5300E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309CA5C" w14:textId="20AAD00A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B5300E" w:rsidRPr="00B5300E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du domaine public </w:t>
      </w:r>
      <w:r w:rsidRPr="00B5300E">
        <w:rPr>
          <w:rFonts w:ascii="Century Gothic" w:eastAsia="Calibri" w:hAnsi="Century Gothic" w:cs="Times New Roman"/>
          <w:sz w:val="20"/>
          <w:szCs w:val="20"/>
        </w:rPr>
        <w:t>communal</w:t>
      </w:r>
      <w:r w:rsidRPr="00B5300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49A4E99D" w14:textId="77777777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56A2FCBB" w14:textId="5670D250" w:rsidR="004A1CA3" w:rsidRPr="00B5300E" w:rsidRDefault="004A1CA3" w:rsidP="00B5300E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B5300E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Le dossier de consultation est mis à disposition par téléchargement sur la plateforme de dématérialisation de la commande publique, à l’adresse que voici : </w:t>
      </w:r>
      <w:hyperlink r:id="rId6" w:history="1">
        <w:r w:rsidRPr="00B5300E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B5300E">
        <w:rPr>
          <w:rStyle w:val="Lienhypertexte"/>
          <w:rFonts w:ascii="Century Gothic" w:hAnsi="Century Gothic"/>
          <w:sz w:val="20"/>
          <w:szCs w:val="20"/>
        </w:rPr>
        <w:t>.</w:t>
      </w:r>
    </w:p>
    <w:p w14:paraId="45C683D3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6BBC131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935203D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762297B4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lastRenderedPageBreak/>
        <w:t>Place Desnoyer</w:t>
      </w:r>
    </w:p>
    <w:p w14:paraId="2822C289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8DDC35" w14:textId="6F54B5E3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0A1E96" w:rsidRPr="00B5300E">
        <w:rPr>
          <w:rFonts w:ascii="Century Gothic" w:eastAsia="Calibri" w:hAnsi="Century Gothic" w:cs="Times New Roman"/>
          <w:sz w:val="20"/>
          <w:szCs w:val="20"/>
        </w:rPr>
        <w:t>le secrétariat général :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215E185D" w14:textId="43F53F9D" w:rsidR="000A1E96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04.68.37.68.00 </w:t>
      </w:r>
      <w:r w:rsidR="000A1E96" w:rsidRPr="00B5300E">
        <w:rPr>
          <w:rFonts w:ascii="Century Gothic" w:eastAsia="Calibri" w:hAnsi="Century Gothic" w:cs="Times New Roman"/>
          <w:sz w:val="20"/>
          <w:szCs w:val="20"/>
        </w:rPr>
        <w:t xml:space="preserve">ou </w:t>
      </w:r>
      <w:r w:rsidR="000A1E96" w:rsidRPr="00B5300E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5545C04F" w14:textId="31D96E5E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FEF757B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07AE745" w14:textId="77777777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>4 – AUTRES RENSEIGNEMENTS</w:t>
      </w:r>
    </w:p>
    <w:p w14:paraId="16071803" w14:textId="258C69CD" w:rsidR="004A1CA3" w:rsidRPr="00E20437" w:rsidRDefault="004A1CA3" w:rsidP="00E20437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Publicité : </w:t>
      </w:r>
      <w:r w:rsidR="00E20437" w:rsidRPr="00F668F4">
        <w:rPr>
          <w:rFonts w:ascii="Century Gothic" w:eastAsia="Calibri" w:hAnsi="Century Gothic" w:cs="Times New Roman"/>
          <w:sz w:val="20"/>
          <w:szCs w:val="20"/>
        </w:rPr>
        <w:t xml:space="preserve">Site de dématérialisation </w:t>
      </w:r>
      <w:r w:rsidR="00E20437">
        <w:rPr>
          <w:rFonts w:ascii="Century Gothic" w:eastAsia="Calibri" w:hAnsi="Century Gothic" w:cs="Times New Roman"/>
          <w:sz w:val="20"/>
          <w:szCs w:val="20"/>
        </w:rPr>
        <w:t>(</w:t>
      </w:r>
      <w:hyperlink r:id="rId7" w:history="1">
        <w:r w:rsidR="00E20437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E20437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E20437">
        <w:rPr>
          <w:rStyle w:val="Lienhypertexte"/>
          <w:rFonts w:ascii="Century Gothic" w:hAnsi="Century Gothic"/>
          <w:sz w:val="20"/>
          <w:szCs w:val="20"/>
        </w:rPr>
        <w:t>)</w:t>
      </w:r>
      <w:r w:rsidR="00E20437">
        <w:rPr>
          <w:rFonts w:ascii="Century Gothic" w:hAnsi="Century Gothic"/>
          <w:sz w:val="20"/>
          <w:szCs w:val="20"/>
        </w:rPr>
        <w:t xml:space="preserve"> </w:t>
      </w:r>
      <w:r w:rsidR="00E20437" w:rsidRPr="00F668F4">
        <w:rPr>
          <w:rFonts w:ascii="Century Gothic" w:eastAsia="Calibri" w:hAnsi="Century Gothic" w:cs="Times New Roman"/>
          <w:sz w:val="20"/>
          <w:szCs w:val="20"/>
        </w:rPr>
        <w:t>valant journal d’annonces légales.</w:t>
      </w:r>
    </w:p>
    <w:p w14:paraId="2930EBAE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4CE3BB7" w14:textId="77777777" w:rsidR="004A1CA3" w:rsidRPr="00B5300E" w:rsidRDefault="004A1CA3" w:rsidP="00B5300E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B5300E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6D5BC97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0B0AFEA" w14:textId="097312A9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vendredi</w:t>
      </w:r>
      <w:r w:rsidR="00911F4B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20 septembre 2024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16h00.</w:t>
      </w:r>
    </w:p>
    <w:p w14:paraId="255993A7" w14:textId="77777777" w:rsidR="004A1CA3" w:rsidRPr="00B5300E" w:rsidRDefault="004A1CA3" w:rsidP="00B5300E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36F2EF70" w14:textId="3C5F4746" w:rsidR="004A1CA3" w:rsidRPr="00FA278C" w:rsidRDefault="004A1CA3" w:rsidP="004F7A3A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du présent avis sur la plateforme de dématérialisation, le </w:t>
      </w:r>
      <w:r w:rsidR="00911F4B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27 </w:t>
      </w:r>
      <w:r w:rsidR="00107AA4">
        <w:rPr>
          <w:rFonts w:ascii="Century Gothic" w:eastAsia="Calibri" w:hAnsi="Century Gothic" w:cs="Times New Roman"/>
          <w:b/>
          <w:bCs/>
          <w:sz w:val="20"/>
          <w:szCs w:val="20"/>
        </w:rPr>
        <w:t>août 2024.</w:t>
      </w:r>
    </w:p>
    <w:sectPr w:rsidR="004A1CA3" w:rsidRPr="00FA278C" w:rsidSect="00994059">
      <w:pgSz w:w="11906" w:h="16838"/>
      <w:pgMar w:top="851" w:right="1133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6489D"/>
    <w:rsid w:val="000A1E96"/>
    <w:rsid w:val="00107AA4"/>
    <w:rsid w:val="00334BAD"/>
    <w:rsid w:val="004A1CA3"/>
    <w:rsid w:val="004E5773"/>
    <w:rsid w:val="004F7A3A"/>
    <w:rsid w:val="00550A4B"/>
    <w:rsid w:val="0056105B"/>
    <w:rsid w:val="005933A3"/>
    <w:rsid w:val="00667B3E"/>
    <w:rsid w:val="00717F7B"/>
    <w:rsid w:val="007823C5"/>
    <w:rsid w:val="00787BFA"/>
    <w:rsid w:val="007B1FBC"/>
    <w:rsid w:val="00861FD9"/>
    <w:rsid w:val="00894934"/>
    <w:rsid w:val="00911F4B"/>
    <w:rsid w:val="00920A5B"/>
    <w:rsid w:val="00972E1C"/>
    <w:rsid w:val="00994059"/>
    <w:rsid w:val="00A1091F"/>
    <w:rsid w:val="00A260F3"/>
    <w:rsid w:val="00A927A7"/>
    <w:rsid w:val="00AE70C6"/>
    <w:rsid w:val="00B5300E"/>
    <w:rsid w:val="00B8251B"/>
    <w:rsid w:val="00BA4447"/>
    <w:rsid w:val="00CF1F5D"/>
    <w:rsid w:val="00D0664B"/>
    <w:rsid w:val="00D20889"/>
    <w:rsid w:val="00D97E47"/>
    <w:rsid w:val="00DC38D9"/>
    <w:rsid w:val="00E20437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C22"/>
  <w15:docId w15:val="{9A2AC656-64EA-4138-908D-FEBC3A3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29</cp:revision>
  <cp:lastPrinted>2024-02-02T08:54:00Z</cp:lastPrinted>
  <dcterms:created xsi:type="dcterms:W3CDTF">2018-01-16T09:21:00Z</dcterms:created>
  <dcterms:modified xsi:type="dcterms:W3CDTF">2024-08-26T12:49:00Z</dcterms:modified>
</cp:coreProperties>
</file>