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3DB99" w14:textId="2E6D6FE2" w:rsidR="006F5E51" w:rsidRPr="00E17D77" w:rsidRDefault="00BF580D">
      <w:pPr>
        <w:rPr>
          <w:b/>
          <w:u w:val="single"/>
        </w:rPr>
      </w:pPr>
      <w:r w:rsidRPr="00E17D77">
        <w:rPr>
          <w:b/>
          <w:u w:val="single"/>
        </w:rPr>
        <w:t>AVIS DE PUBLICITE – PROCEDURE ADAPTEE</w:t>
      </w:r>
      <w:r w:rsidR="00E17D77" w:rsidRPr="00E17D77">
        <w:rPr>
          <w:b/>
          <w:u w:val="single"/>
        </w:rPr>
        <w:t xml:space="preserve"> (</w:t>
      </w:r>
      <w:r w:rsidR="003044BD">
        <w:rPr>
          <w:b/>
          <w:u w:val="single"/>
        </w:rPr>
        <w:t xml:space="preserve">&lt; </w:t>
      </w:r>
      <w:r w:rsidR="00E17D77" w:rsidRPr="00E17D77">
        <w:rPr>
          <w:b/>
          <w:u w:val="single"/>
        </w:rPr>
        <w:t>à 90 000,00 € HT)</w:t>
      </w:r>
    </w:p>
    <w:p w14:paraId="4CFC6855" w14:textId="77777777" w:rsidR="00E17D77" w:rsidRDefault="00E17D77" w:rsidP="00BA1C35">
      <w:pPr>
        <w:spacing w:after="0"/>
        <w:jc w:val="both"/>
      </w:pPr>
      <w:r w:rsidRPr="00E17D77">
        <w:rPr>
          <w:b/>
        </w:rPr>
        <w:t>Nom et représentant du pouvoir adjudicateur</w:t>
      </w:r>
      <w:r>
        <w:t> :</w:t>
      </w:r>
    </w:p>
    <w:p w14:paraId="0A3B5701" w14:textId="77777777" w:rsidR="00E17D77" w:rsidRDefault="00E17D77" w:rsidP="00BA1C35">
      <w:pPr>
        <w:spacing w:after="0"/>
        <w:jc w:val="both"/>
      </w:pPr>
      <w:r>
        <w:t>Commune de Mortagne sur Sèvre – 1, rue de la Mairie – 85290 Mortagne sur Sèvre</w:t>
      </w:r>
    </w:p>
    <w:p w14:paraId="218577D7" w14:textId="77777777" w:rsidR="00E17D77" w:rsidRDefault="00E17D77" w:rsidP="00BA1C35">
      <w:pPr>
        <w:spacing w:after="0"/>
        <w:jc w:val="both"/>
      </w:pPr>
      <w:r>
        <w:t>Tél : 02 51 65 00 45 – Fax : 02 51 65 23 51</w:t>
      </w:r>
    </w:p>
    <w:p w14:paraId="1853289B" w14:textId="77777777" w:rsidR="00E17D77" w:rsidRDefault="00E17D77" w:rsidP="00BA1C35">
      <w:pPr>
        <w:spacing w:after="0"/>
        <w:jc w:val="both"/>
      </w:pPr>
      <w:r>
        <w:t>Représentant du pouvoir adjudicateur : M. le Maire, Alain Brochoire.</w:t>
      </w:r>
    </w:p>
    <w:p w14:paraId="4949904F" w14:textId="2A2650A0" w:rsidR="00E17D77" w:rsidRDefault="00E17D77" w:rsidP="00BA1C35">
      <w:pPr>
        <w:spacing w:after="0"/>
        <w:jc w:val="both"/>
      </w:pPr>
      <w:r w:rsidRPr="00E17D77">
        <w:rPr>
          <w:b/>
        </w:rPr>
        <w:t xml:space="preserve">Objet du </w:t>
      </w:r>
      <w:r w:rsidR="004640A4">
        <w:rPr>
          <w:b/>
        </w:rPr>
        <w:t xml:space="preserve">marché ou de l’accord-cadre : accord-cadre à bons de commande pour </w:t>
      </w:r>
      <w:r w:rsidR="003044BD">
        <w:rPr>
          <w:b/>
        </w:rPr>
        <w:t>la fourniture de produits d’entretien, d’hygiène et de petits matériels</w:t>
      </w:r>
      <w:r w:rsidR="00E65715">
        <w:rPr>
          <w:b/>
        </w:rPr>
        <w:t xml:space="preserve"> – années 2025-2028</w:t>
      </w:r>
    </w:p>
    <w:p w14:paraId="263203E9" w14:textId="2EE0B019" w:rsidR="00E17D77" w:rsidRDefault="00E17D77" w:rsidP="00BA1C35">
      <w:pPr>
        <w:spacing w:after="0"/>
        <w:jc w:val="both"/>
      </w:pPr>
      <w:r w:rsidRPr="00E17D77">
        <w:rPr>
          <w:b/>
        </w:rPr>
        <w:t>Procédure</w:t>
      </w:r>
      <w:r>
        <w:t xml:space="preserve"> : procédure adaptée selon l’article </w:t>
      </w:r>
      <w:r w:rsidR="003044BD">
        <w:t xml:space="preserve">R2123-1 du code de la commande publique (CCP) </w:t>
      </w:r>
    </w:p>
    <w:p w14:paraId="7CD06913" w14:textId="4F30FDFB" w:rsidR="003044BD" w:rsidRDefault="00E65715" w:rsidP="003044BD">
      <w:pPr>
        <w:spacing w:after="0"/>
        <w:jc w:val="both"/>
      </w:pPr>
      <w:r>
        <w:rPr>
          <w:b/>
        </w:rPr>
        <w:t>Technique d’achat</w:t>
      </w:r>
      <w:r w:rsidR="00F81D89">
        <w:t xml:space="preserve"> : accord-cadre à </w:t>
      </w:r>
      <w:r w:rsidR="004640A4">
        <w:t>bons de commande</w:t>
      </w:r>
      <w:r w:rsidR="00F81D89">
        <w:t xml:space="preserve"> selon</w:t>
      </w:r>
      <w:r w:rsidR="003044BD">
        <w:t xml:space="preserve"> les articles R2162-13 et R2162-14 du CCP</w:t>
      </w:r>
    </w:p>
    <w:p w14:paraId="16D0A665" w14:textId="080CBA48" w:rsidR="00E65715" w:rsidRDefault="00E65715" w:rsidP="003044BD">
      <w:pPr>
        <w:spacing w:after="0"/>
        <w:jc w:val="both"/>
      </w:pPr>
      <w:r w:rsidRPr="00E65715">
        <w:rPr>
          <w:b/>
          <w:bCs/>
        </w:rPr>
        <w:t>Montant maximum de l’accord-cadre</w:t>
      </w:r>
      <w:r>
        <w:t> : le montant maximum est de 80 000,00 euros HT sur quatre ans</w:t>
      </w:r>
      <w:r w:rsidR="00784FD8">
        <w:t xml:space="preserve"> (2025-28)</w:t>
      </w:r>
    </w:p>
    <w:p w14:paraId="38D3784E" w14:textId="6757E9B2" w:rsidR="00E17D77" w:rsidRPr="00D11A3B" w:rsidRDefault="00E17D77" w:rsidP="00BA1C35">
      <w:pPr>
        <w:spacing w:after="0"/>
        <w:jc w:val="both"/>
      </w:pPr>
      <w:r w:rsidRPr="00D11A3B">
        <w:rPr>
          <w:b/>
        </w:rPr>
        <w:t>Allotissement</w:t>
      </w:r>
      <w:r w:rsidRPr="00D11A3B">
        <w:t> :</w:t>
      </w:r>
      <w:r w:rsidR="004640A4" w:rsidRPr="00D11A3B">
        <w:t xml:space="preserve"> </w:t>
      </w:r>
      <w:r w:rsidR="00D11A3B" w:rsidRPr="00D11A3B">
        <w:t>2</w:t>
      </w:r>
      <w:r w:rsidR="004640A4" w:rsidRPr="00D11A3B">
        <w:t xml:space="preserve"> lots suivants : lot 1 : </w:t>
      </w:r>
      <w:r w:rsidR="003044BD" w:rsidRPr="00D11A3B">
        <w:t>produits d’entretien, d’hygiène</w:t>
      </w:r>
      <w:r w:rsidR="00E65715">
        <w:t xml:space="preserve">, </w:t>
      </w:r>
      <w:r w:rsidR="003044BD" w:rsidRPr="00D11A3B">
        <w:t>d’essuyage</w:t>
      </w:r>
      <w:r w:rsidR="00E65715">
        <w:t xml:space="preserve"> et équipement de la personne</w:t>
      </w:r>
      <w:r w:rsidR="003044BD" w:rsidRPr="00D11A3B">
        <w:t xml:space="preserve"> – lot 2 : </w:t>
      </w:r>
      <w:r w:rsidR="00D11A3B" w:rsidRPr="00D11A3B">
        <w:t>accessoires d’entretien des surfaces</w:t>
      </w:r>
      <w:r w:rsidR="00E65715">
        <w:t xml:space="preserve"> et de brosserie</w:t>
      </w:r>
    </w:p>
    <w:p w14:paraId="23BB276C" w14:textId="407E8D47" w:rsidR="00E17D77" w:rsidRDefault="003044BD" w:rsidP="00BA1C35">
      <w:pPr>
        <w:spacing w:after="0"/>
        <w:jc w:val="both"/>
      </w:pPr>
      <w:r>
        <w:rPr>
          <w:b/>
        </w:rPr>
        <w:t>PSE (Prestation Supplémentaire Eventuelle)</w:t>
      </w:r>
      <w:r w:rsidR="00E17D77">
        <w:t> :</w:t>
      </w:r>
      <w:r w:rsidR="004640A4">
        <w:t xml:space="preserve"> aucune</w:t>
      </w:r>
    </w:p>
    <w:p w14:paraId="5DE420F7" w14:textId="30A4E9BF" w:rsidR="00E17D77" w:rsidRDefault="00E17D77" w:rsidP="00BA1C35">
      <w:pPr>
        <w:spacing w:after="0"/>
        <w:jc w:val="both"/>
        <w:rPr>
          <w:b/>
        </w:rPr>
      </w:pPr>
      <w:r w:rsidRPr="00E17D77">
        <w:rPr>
          <w:b/>
        </w:rPr>
        <w:t>Variantes non autorisées par le candidat</w:t>
      </w:r>
    </w:p>
    <w:p w14:paraId="41A81469" w14:textId="188E08BB" w:rsidR="003044BD" w:rsidRPr="00E17D77" w:rsidRDefault="003044BD" w:rsidP="00BA1C35">
      <w:pPr>
        <w:spacing w:after="0"/>
        <w:jc w:val="both"/>
        <w:rPr>
          <w:b/>
        </w:rPr>
      </w:pPr>
      <w:r>
        <w:rPr>
          <w:b/>
        </w:rPr>
        <w:t>Demande d’échantillons : Oui</w:t>
      </w:r>
      <w:r w:rsidR="00DD1047">
        <w:rPr>
          <w:b/>
        </w:rPr>
        <w:t xml:space="preserve"> - </w:t>
      </w:r>
      <w:r w:rsidRPr="003044BD">
        <w:rPr>
          <w:bCs/>
        </w:rPr>
        <w:t xml:space="preserve">voir article 5 du </w:t>
      </w:r>
      <w:r w:rsidR="00DD1047">
        <w:rPr>
          <w:bCs/>
        </w:rPr>
        <w:t>règlement de la consultation (RC)</w:t>
      </w:r>
    </w:p>
    <w:p w14:paraId="13D18F8E" w14:textId="77777777" w:rsidR="00E17D77" w:rsidRDefault="00E17D77" w:rsidP="00BA1C35">
      <w:pPr>
        <w:spacing w:after="0"/>
        <w:jc w:val="both"/>
      </w:pPr>
      <w:r w:rsidRPr="00E17D77">
        <w:rPr>
          <w:b/>
        </w:rPr>
        <w:t>Groupement des entreprises</w:t>
      </w:r>
      <w:r>
        <w:t> : en de groupement conjoint, le mandataire est solidaire</w:t>
      </w:r>
    </w:p>
    <w:p w14:paraId="697CFCAC" w14:textId="4F0C7B17" w:rsidR="00E17D77" w:rsidRDefault="00E17D77" w:rsidP="00BA1C35">
      <w:pPr>
        <w:spacing w:after="0"/>
        <w:jc w:val="both"/>
      </w:pPr>
      <w:r w:rsidRPr="00E17D77">
        <w:rPr>
          <w:b/>
        </w:rPr>
        <w:t>Conditions de participation</w:t>
      </w:r>
      <w:r>
        <w:t> : voir article</w:t>
      </w:r>
      <w:r w:rsidR="00BE370E">
        <w:t xml:space="preserve"> </w:t>
      </w:r>
      <w:r w:rsidR="003044BD">
        <w:t>9</w:t>
      </w:r>
      <w:r w:rsidR="00BE370E">
        <w:t xml:space="preserve"> </w:t>
      </w:r>
      <w:r>
        <w:t>du règlement de la consultation (RC)</w:t>
      </w:r>
    </w:p>
    <w:p w14:paraId="7AF63443" w14:textId="6DBC2123" w:rsidR="00E17D77" w:rsidRDefault="00E17D77" w:rsidP="00BA1C35">
      <w:pPr>
        <w:spacing w:after="0"/>
        <w:jc w:val="both"/>
      </w:pPr>
      <w:r w:rsidRPr="00E17D77">
        <w:rPr>
          <w:b/>
        </w:rPr>
        <w:t>Critères d’attribution</w:t>
      </w:r>
      <w:r>
        <w:t> : voir</w:t>
      </w:r>
      <w:r w:rsidR="003044BD">
        <w:t xml:space="preserve"> article 12 </w:t>
      </w:r>
      <w:r w:rsidR="00BE370E">
        <w:t>du RC</w:t>
      </w:r>
    </w:p>
    <w:p w14:paraId="523FF01D" w14:textId="551D2DEB" w:rsidR="00E17D77" w:rsidRDefault="00E17D77" w:rsidP="00BA1C35">
      <w:pPr>
        <w:spacing w:after="0"/>
        <w:jc w:val="both"/>
      </w:pPr>
      <w:r w:rsidRPr="00E17D77">
        <w:rPr>
          <w:b/>
        </w:rPr>
        <w:t>Contenu du dossier de consultation des entreprises</w:t>
      </w:r>
      <w:r>
        <w:rPr>
          <w:b/>
        </w:rPr>
        <w:t xml:space="preserve"> (DCE)</w:t>
      </w:r>
      <w:r>
        <w:t> : voir article 1</w:t>
      </w:r>
      <w:r w:rsidR="003044BD">
        <w:t>1</w:t>
      </w:r>
      <w:r>
        <w:t xml:space="preserve"> du RC</w:t>
      </w:r>
    </w:p>
    <w:p w14:paraId="79EB7973" w14:textId="7CD84928" w:rsidR="00E17D77" w:rsidRPr="003044BD" w:rsidRDefault="00E17D77" w:rsidP="00BA1C35">
      <w:pPr>
        <w:spacing w:after="0"/>
        <w:jc w:val="both"/>
        <w:rPr>
          <w:u w:val="single"/>
        </w:rPr>
      </w:pPr>
      <w:r w:rsidRPr="00E17D77">
        <w:rPr>
          <w:b/>
        </w:rPr>
        <w:t>Demande ou retrait du DCE</w:t>
      </w:r>
      <w:r>
        <w:t xml:space="preserve"> : les soumissionnaires </w:t>
      </w:r>
      <w:r w:rsidR="00EE3FD8">
        <w:t>peuvent</w:t>
      </w:r>
      <w:r>
        <w:t xml:space="preserve"> télécharger gratuitement le DCE</w:t>
      </w:r>
      <w:r w:rsidR="00BE370E">
        <w:t xml:space="preserve"> uniquement</w:t>
      </w:r>
      <w:r>
        <w:t xml:space="preserve"> sur le profil acheteur : </w:t>
      </w:r>
      <w:hyperlink r:id="rId4" w:history="1">
        <w:r w:rsidRPr="00E06E08">
          <w:rPr>
            <w:rStyle w:val="Lienhypertexte"/>
          </w:rPr>
          <w:t>www.marches-securises.fr</w:t>
        </w:r>
      </w:hyperlink>
      <w:r w:rsidR="00995F07">
        <w:rPr>
          <w:rStyle w:val="Lienhypertexte"/>
        </w:rPr>
        <w:t xml:space="preserve"> – </w:t>
      </w:r>
      <w:r w:rsidR="00995F07" w:rsidRPr="00995F07">
        <w:rPr>
          <w:rStyle w:val="Lienhypertexte"/>
          <w:color w:val="auto"/>
          <w:u w:val="none"/>
        </w:rPr>
        <w:t>les échanges (questions/réponses) se feront aussi sur le profil acheteur pendant la consultation</w:t>
      </w:r>
      <w:r w:rsidR="007B34E6">
        <w:rPr>
          <w:rStyle w:val="Lienhypertexte"/>
          <w:color w:val="auto"/>
          <w:u w:val="none"/>
        </w:rPr>
        <w:t xml:space="preserve">. </w:t>
      </w:r>
      <w:r w:rsidR="007B34E6" w:rsidRPr="003044BD">
        <w:rPr>
          <w:rStyle w:val="Lienhypertexte"/>
          <w:color w:val="auto"/>
        </w:rPr>
        <w:t>La signature électronique de l’offre</w:t>
      </w:r>
      <w:r w:rsidR="003044BD" w:rsidRPr="003044BD">
        <w:rPr>
          <w:rStyle w:val="Lienhypertexte"/>
          <w:color w:val="auto"/>
        </w:rPr>
        <w:t xml:space="preserve"> </w:t>
      </w:r>
      <w:r w:rsidR="007B34E6" w:rsidRPr="003044BD">
        <w:rPr>
          <w:rStyle w:val="Lienhypertexte"/>
          <w:color w:val="auto"/>
        </w:rPr>
        <w:t xml:space="preserve">est </w:t>
      </w:r>
      <w:r w:rsidR="00EE3FD8" w:rsidRPr="003044BD">
        <w:rPr>
          <w:rStyle w:val="Lienhypertexte"/>
          <w:color w:val="auto"/>
        </w:rPr>
        <w:t>exigée</w:t>
      </w:r>
      <w:r w:rsidR="007B34E6" w:rsidRPr="003044BD">
        <w:rPr>
          <w:rStyle w:val="Lienhypertexte"/>
          <w:color w:val="auto"/>
        </w:rPr>
        <w:t xml:space="preserve"> au stade du dépôt </w:t>
      </w:r>
      <w:r w:rsidR="00EE3FD8" w:rsidRPr="003044BD">
        <w:rPr>
          <w:rStyle w:val="Lienhypertexte"/>
          <w:color w:val="auto"/>
        </w:rPr>
        <w:t>des plis</w:t>
      </w:r>
      <w:r w:rsidR="007B34E6" w:rsidRPr="003044BD">
        <w:rPr>
          <w:rStyle w:val="Lienhypertexte"/>
          <w:color w:val="auto"/>
        </w:rPr>
        <w:t>.</w:t>
      </w:r>
    </w:p>
    <w:p w14:paraId="599F26B7" w14:textId="77777777" w:rsidR="00E17D77" w:rsidRDefault="00E17D77" w:rsidP="00BA1C35">
      <w:pPr>
        <w:spacing w:after="0"/>
        <w:jc w:val="both"/>
      </w:pPr>
      <w:r w:rsidRPr="00E17D77">
        <w:rPr>
          <w:b/>
        </w:rPr>
        <w:t>Délai minimum de validité des offres</w:t>
      </w:r>
      <w:r>
        <w:t> : 120 jours à compter de la date limite de réception des offres</w:t>
      </w:r>
    </w:p>
    <w:p w14:paraId="499D10B9" w14:textId="1D8FCC7F" w:rsidR="002F4FA6" w:rsidRDefault="00E17D77" w:rsidP="002F4FA6">
      <w:pPr>
        <w:spacing w:after="0"/>
        <w:jc w:val="both"/>
        <w:rPr>
          <w:rStyle w:val="Lienhypertexte"/>
          <w:u w:val="none"/>
        </w:rPr>
      </w:pPr>
      <w:r w:rsidRPr="00E17D77">
        <w:rPr>
          <w:b/>
        </w:rPr>
        <w:t>Transmission</w:t>
      </w:r>
      <w:r w:rsidR="003044BD">
        <w:rPr>
          <w:b/>
        </w:rPr>
        <w:t xml:space="preserve"> ou dépôt</w:t>
      </w:r>
      <w:r w:rsidRPr="00E17D77">
        <w:rPr>
          <w:b/>
        </w:rPr>
        <w:t xml:space="preserve"> des plis</w:t>
      </w:r>
      <w:r w:rsidR="00995F07">
        <w:t xml:space="preserve"> : </w:t>
      </w:r>
      <w:r w:rsidR="002F4FA6">
        <w:t>p</w:t>
      </w:r>
      <w:r w:rsidR="002F4FA6" w:rsidRPr="00DC13ED">
        <w:t>ar voie électronique</w:t>
      </w:r>
      <w:r w:rsidR="002F4FA6">
        <w:t xml:space="preserve"> </w:t>
      </w:r>
      <w:r w:rsidR="002F4FA6" w:rsidRPr="00DC13ED">
        <w:t>sur le profil acheteur</w:t>
      </w:r>
      <w:r w:rsidR="002F4FA6">
        <w:t xml:space="preserve"> : </w:t>
      </w:r>
      <w:hyperlink r:id="rId5" w:history="1">
        <w:r w:rsidR="002F4FA6" w:rsidRPr="00E06E08">
          <w:rPr>
            <w:rStyle w:val="Lienhypertexte"/>
          </w:rPr>
          <w:t>www.marches-securises.fr</w:t>
        </w:r>
      </w:hyperlink>
      <w:r w:rsidR="002F4FA6" w:rsidRPr="00ED3471">
        <w:rPr>
          <w:rStyle w:val="Lienhypertexte"/>
          <w:u w:val="none"/>
        </w:rPr>
        <w:t xml:space="preserve">. </w:t>
      </w:r>
    </w:p>
    <w:p w14:paraId="30243082" w14:textId="298C8D6E" w:rsidR="00E17D77" w:rsidRDefault="00E17D77" w:rsidP="00BA1C35">
      <w:pPr>
        <w:spacing w:after="0"/>
        <w:jc w:val="both"/>
      </w:pPr>
      <w:r w:rsidRPr="00DC13ED">
        <w:rPr>
          <w:b/>
        </w:rPr>
        <w:t>Pour des renseignements techniques et/ou administratifs</w:t>
      </w:r>
      <w:r>
        <w:t> : voir article 1</w:t>
      </w:r>
      <w:r w:rsidR="003044BD">
        <w:t>4</w:t>
      </w:r>
      <w:r>
        <w:t xml:space="preserve"> du RC</w:t>
      </w:r>
    </w:p>
    <w:p w14:paraId="7765A777" w14:textId="509D9025" w:rsidR="00E17D77" w:rsidRDefault="00E17D77" w:rsidP="00BA1C35">
      <w:pPr>
        <w:spacing w:after="0"/>
        <w:jc w:val="both"/>
      </w:pPr>
      <w:r w:rsidRPr="00DC13ED">
        <w:rPr>
          <w:b/>
        </w:rPr>
        <w:t>Date limite de réception des offres</w:t>
      </w:r>
      <w:r>
        <w:t> :</w:t>
      </w:r>
      <w:r w:rsidR="00BE370E">
        <w:t xml:space="preserve"> </w:t>
      </w:r>
      <w:r w:rsidR="003A3C22" w:rsidRPr="003A3C22">
        <w:rPr>
          <w:b/>
        </w:rPr>
        <w:t>le</w:t>
      </w:r>
      <w:r w:rsidR="000C7A89">
        <w:rPr>
          <w:b/>
        </w:rPr>
        <w:t xml:space="preserve"> jeudi 26 septembre 2024 à 12 h 00</w:t>
      </w:r>
    </w:p>
    <w:p w14:paraId="11D681EF" w14:textId="061FB247" w:rsidR="00E17D77" w:rsidRDefault="00E17D77" w:rsidP="00BA1C35">
      <w:pPr>
        <w:spacing w:after="0"/>
        <w:jc w:val="both"/>
      </w:pPr>
      <w:r w:rsidRPr="00DC13ED">
        <w:rPr>
          <w:b/>
        </w:rPr>
        <w:t>Date d’envoi du présent avis</w:t>
      </w:r>
      <w:r>
        <w:t> :</w:t>
      </w:r>
      <w:r w:rsidR="003A3C22">
        <w:t xml:space="preserve"> </w:t>
      </w:r>
      <w:r w:rsidR="003A3C22" w:rsidRPr="00DD1047">
        <w:rPr>
          <w:b/>
        </w:rPr>
        <w:t xml:space="preserve">le </w:t>
      </w:r>
      <w:r w:rsidR="00DD1047" w:rsidRPr="00DD1047">
        <w:rPr>
          <w:b/>
        </w:rPr>
        <w:t>lundi 26 août 2024</w:t>
      </w:r>
    </w:p>
    <w:p w14:paraId="6D43717B" w14:textId="77777777" w:rsidR="00E17D77" w:rsidRDefault="00E17D77" w:rsidP="00BA1C35">
      <w:pPr>
        <w:jc w:val="both"/>
      </w:pPr>
    </w:p>
    <w:p w14:paraId="4F657CB6" w14:textId="77777777" w:rsidR="00BF580D" w:rsidRDefault="00BF580D"/>
    <w:sectPr w:rsidR="00BF5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0D"/>
    <w:rsid w:val="000507EE"/>
    <w:rsid w:val="00062E19"/>
    <w:rsid w:val="000C7A89"/>
    <w:rsid w:val="002F4FA6"/>
    <w:rsid w:val="003044BD"/>
    <w:rsid w:val="003A3C22"/>
    <w:rsid w:val="004640A4"/>
    <w:rsid w:val="006F5E51"/>
    <w:rsid w:val="00784FD8"/>
    <w:rsid w:val="007B34E6"/>
    <w:rsid w:val="00891368"/>
    <w:rsid w:val="00995F07"/>
    <w:rsid w:val="00AB5794"/>
    <w:rsid w:val="00BA1C35"/>
    <w:rsid w:val="00BE370E"/>
    <w:rsid w:val="00BF580D"/>
    <w:rsid w:val="00D11A3B"/>
    <w:rsid w:val="00DC13ED"/>
    <w:rsid w:val="00DD1047"/>
    <w:rsid w:val="00E17D77"/>
    <w:rsid w:val="00E65715"/>
    <w:rsid w:val="00EE3FD8"/>
    <w:rsid w:val="00F81D89"/>
    <w:rsid w:val="00FC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B5A5"/>
  <w15:chartTrackingRefBased/>
  <w15:docId w15:val="{A4A591DF-E2E3-4637-95C8-D31209DA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7D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7D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ches-securises.fr" TargetMode="External"/><Relationship Id="rId4" Type="http://schemas.openxmlformats.org/officeDocument/2006/relationships/hyperlink" Target="http://www.marches-securis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DEROCH</dc:creator>
  <cp:keywords/>
  <dc:description/>
  <cp:lastModifiedBy>Isabelle DEROCH</cp:lastModifiedBy>
  <cp:revision>17</cp:revision>
  <cp:lastPrinted>2024-05-13T09:42:00Z</cp:lastPrinted>
  <dcterms:created xsi:type="dcterms:W3CDTF">2018-05-03T12:23:00Z</dcterms:created>
  <dcterms:modified xsi:type="dcterms:W3CDTF">2024-07-16T14:40:00Z</dcterms:modified>
</cp:coreProperties>
</file>