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6899" w14:textId="202417BD" w:rsidR="000F7FC0" w:rsidRDefault="00BE0948">
      <w:pPr>
        <w:spacing w:after="200" w:line="276" w:lineRule="auto"/>
        <w:rPr>
          <w:rFonts w:ascii="Verdana" w:hAnsi="Verdana" w:cs="Times New Roman"/>
          <w:kern w:val="0"/>
          <w:sz w:val="20"/>
          <w:szCs w:val="22"/>
          <w:lang w:eastAsia="en-US"/>
        </w:rPr>
      </w:pPr>
      <w:r>
        <w:rPr>
          <w:rFonts w:ascii="Times New Roman" w:hAnsi="Times New Roman" w:cs="Times New Roman"/>
          <w:kern w:val="0"/>
        </w:rPr>
        <w:t xml:space="preserve"> </w:t>
      </w:r>
      <w:r w:rsidR="00CA64F3">
        <w:rPr>
          <w:noProof/>
        </w:rPr>
        <mc:AlternateContent>
          <mc:Choice Requires="wps">
            <w:drawing>
              <wp:anchor distT="0" distB="0" distL="114300" distR="114300" simplePos="0" relativeHeight="251658240" behindDoc="0" locked="0" layoutInCell="1" allowOverlap="1" wp14:anchorId="3CB69780" wp14:editId="367ACD55">
                <wp:simplePos x="0" y="0"/>
                <wp:positionH relativeFrom="column">
                  <wp:align>center</wp:align>
                </wp:positionH>
                <wp:positionV relativeFrom="paragraph">
                  <wp:posOffset>0</wp:posOffset>
                </wp:positionV>
                <wp:extent cx="3752850" cy="1114425"/>
                <wp:effectExtent l="8255" t="13970" r="1079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114425"/>
                        </a:xfrm>
                        <a:prstGeom prst="roundRect">
                          <a:avLst>
                            <a:gd name="adj" fmla="val 16667"/>
                          </a:avLst>
                        </a:prstGeom>
                        <a:solidFill>
                          <a:srgbClr val="891114"/>
                        </a:solidFill>
                        <a:ln w="9525">
                          <a:solidFill>
                            <a:srgbClr val="B90519"/>
                          </a:solidFill>
                          <a:round/>
                          <a:headEnd/>
                          <a:tailEnd/>
                        </a:ln>
                      </wps:spPr>
                      <wps:txbx>
                        <w:txbxContent>
                          <w:p w14:paraId="57D5BD03" w14:textId="77777777" w:rsidR="0062534C" w:rsidRPr="005F1C0E" w:rsidRDefault="00BE0948" w:rsidP="005F1C0E">
                            <w:pPr>
                              <w:spacing w:after="200" w:line="276" w:lineRule="auto"/>
                              <w:jc w:val="center"/>
                              <w:rPr>
                                <w:rFonts w:ascii="Verdana" w:hAnsi="Verdana" w:cs="Times New Roman"/>
                                <w:color w:val="FFFFFF"/>
                                <w:kern w:val="0"/>
                                <w:sz w:val="40"/>
                                <w:szCs w:val="40"/>
                                <w:lang w:eastAsia="en-US"/>
                              </w:rPr>
                            </w:pPr>
                            <w:r>
                              <w:rPr>
                                <w:rFonts w:ascii="Times New Roman" w:hAnsi="Times New Roman" w:cs="Times New Roman"/>
                                <w:kern w:val="0"/>
                              </w:rPr>
                              <w:t xml:space="preserve"> </w:t>
                            </w:r>
                            <w:r w:rsidR="0075789C">
                              <w:rPr>
                                <w:rFonts w:ascii="Verdana" w:hAnsi="Verdana" w:cs="Times New Roman"/>
                                <w:color w:val="FFFFFF"/>
                                <w:kern w:val="0"/>
                                <w:sz w:val="40"/>
                                <w:szCs w:val="40"/>
                                <w:lang w:eastAsia="en-US"/>
                              </w:rPr>
                              <w:t>Avis d'appel public à la concurrence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B69780" id="AutoShape 2" o:spid="_x0000_s1026" style="position:absolute;margin-left:0;margin-top:0;width:295.5pt;height:87.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" fillcolor="#891114" strokecolor="#b90519">
                <v:textbox>
                  <w:txbxContent>
                    <w:p w14:paraId="57D5BD03" w14:textId="77777777" w:rsidR="0062534C" w:rsidRPr="005F1C0E" w:rsidRDefault="00BE0948" w:rsidP="005F1C0E">
                      <w:pPr>
                        <w:spacing w:after="200" w:line="276" w:lineRule="auto"/>
                        <w:jc w:val="center"/>
                        <w:rPr>
                          <w:rFonts w:ascii="Verdana" w:hAnsi="Verdana" w:cs="Times New Roman"/>
                          <w:color w:val="FFFFFF"/>
                          <w:kern w:val="0"/>
                          <w:sz w:val="40"/>
                          <w:szCs w:val="40"/>
                          <w:lang w:eastAsia="en-US"/>
                        </w:rPr>
                      </w:pPr>
                      <w:r>
                        <w:rPr>
                          <w:rFonts w:ascii="Times New Roman" w:hAnsi="Times New Roman" w:cs="Times New Roman"/>
                          <w:kern w:val="0"/>
                        </w:rPr>
                        <w:t xml:space="preserve"> </w:t>
                      </w:r>
                      <w:r w:rsidR="0075789C">
                        <w:rPr>
                          <w:rFonts w:ascii="Verdana" w:hAnsi="Verdana" w:cs="Times New Roman"/>
                          <w:color w:val="FFFFFF"/>
                          <w:kern w:val="0"/>
                          <w:sz w:val="40"/>
                          <w:szCs w:val="40"/>
                          <w:lang w:eastAsia="en-US"/>
                        </w:rPr>
                        <w:t>Avis d'appel public à la concurrence</w:t>
                      </w:r>
                    </w:p>
                  </w:txbxContent>
                </v:textbox>
              </v:roundrect>
            </w:pict>
          </mc:Fallback>
        </mc:AlternateContent>
      </w:r>
    </w:p>
    <w:p w14:paraId="5E699B1C" w14:textId="77777777" w:rsidR="000F7FC0" w:rsidRPr="000F7FC0" w:rsidRDefault="000F7FC0" w:rsidP="000F7FC0">
      <w:pPr>
        <w:spacing w:after="200" w:line="276" w:lineRule="auto"/>
        <w:rPr>
          <w:rFonts w:ascii="Verdana" w:hAnsi="Verdana" w:cs="Times New Roman"/>
          <w:kern w:val="0"/>
          <w:sz w:val="20"/>
          <w:szCs w:val="22"/>
          <w:lang w:eastAsia="en-US"/>
        </w:rPr>
      </w:pPr>
    </w:p>
    <w:p w14:paraId="14705FBC" w14:textId="77777777" w:rsidR="000F7FC0" w:rsidRPr="000F7FC0" w:rsidRDefault="000F7FC0" w:rsidP="000F7FC0">
      <w:pPr>
        <w:spacing w:after="200" w:line="276" w:lineRule="auto"/>
        <w:rPr>
          <w:rFonts w:ascii="Verdana" w:hAnsi="Verdana" w:cs="Times New Roman"/>
          <w:kern w:val="0"/>
          <w:sz w:val="20"/>
          <w:szCs w:val="22"/>
          <w:lang w:eastAsia="en-US"/>
        </w:rPr>
      </w:pPr>
    </w:p>
    <w:p w14:paraId="36156B9D" w14:textId="77777777" w:rsidR="000F7FC0" w:rsidRPr="000F7FC0" w:rsidRDefault="000F7FC0" w:rsidP="000F7FC0">
      <w:pPr>
        <w:spacing w:after="200" w:line="276" w:lineRule="auto"/>
        <w:rPr>
          <w:rFonts w:ascii="Verdana" w:hAnsi="Verdana" w:cs="Times New Roman"/>
          <w:kern w:val="0"/>
          <w:sz w:val="20"/>
          <w:szCs w:val="22"/>
          <w:lang w:eastAsia="en-US"/>
        </w:rPr>
      </w:pPr>
    </w:p>
    <w:p w14:paraId="6ECE4857"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Pouvoir adjudicateur</w:t>
      </w:r>
      <w:r>
        <w:rPr>
          <w:rFonts w:ascii="Times New Roman" w:hAnsi="Times New Roman" w:cs="Times New Roman"/>
          <w:kern w:val="0"/>
          <w:sz w:val="20"/>
        </w:rPr>
        <w:t xml:space="preserve"> :</w:t>
      </w:r>
    </w:p>
    <w:p w14:paraId="7ABA176E"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Désignation :</w:t>
      </w:r>
    </w:p>
    <w:p w14:paraId="5021D178"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Mairie d'Orry la Ville</w:t>
      </w:r>
    </w:p>
    <w:p w14:paraId="3C6DC1D5"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8 place de l'Abbé-Clin</w:t>
      </w:r>
    </w:p>
    <w:p w14:paraId="59B1EF08"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60560 Orry la Ville</w:t>
      </w:r>
    </w:p>
    <w:p w14:paraId="1A2BD9E7"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Téléphone : 03 44 58 91 16</w:t>
      </w:r>
    </w:p>
    <w:p w14:paraId="1F533E26"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Adresse internet : http://www.orrylaville.fr</w:t>
      </w:r>
    </w:p>
    <w:p w14:paraId="5783F95E"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E-Mail : accueil.mairie@orrylaville.fr</w:t>
      </w:r>
    </w:p>
    <w:p w14:paraId="7D026283"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Statut : Commune</w:t>
      </w:r>
    </w:p>
    <w:p w14:paraId="5F8A33D9"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 xml:space="preserve">Activité(s) principale(s) : </w:t>
      </w:r>
    </w:p>
    <w:p w14:paraId="53F3FA33" w14:textId="77777777" w:rsidR="00BE0948" w:rsidRDefault="00BE0948" w:rsidP="00BE0948">
      <w:pPr>
        <w:numPr>
          <w:ilvl w:val="0"/>
          <w:numId w:val="1"/>
        </w:numPr>
        <w:autoSpaceDE w:val="0"/>
        <w:autoSpaceDN w:val="0"/>
        <w:adjustRightInd w:val="0"/>
        <w:spacing w:before="100" w:after="0" w:line="240" w:lineRule="auto"/>
        <w:ind w:left="580" w:hanging="250"/>
        <w:jc w:val="both"/>
        <w:rPr>
          <w:rFonts w:ascii="Times New Roman" w:hAnsi="Times New Roman" w:cs="Times New Roman"/>
          <w:kern w:val="0"/>
          <w:sz w:val="20"/>
        </w:rPr>
      </w:pPr>
      <w:r>
        <w:rPr>
          <w:rFonts w:ascii="Times New Roman" w:hAnsi="Times New Roman" w:cs="Times New Roman"/>
          <w:kern w:val="0"/>
          <w:sz w:val="20"/>
        </w:rPr>
        <w:t>Services généraux des administrations publiques</w:t>
      </w:r>
    </w:p>
    <w:p w14:paraId="51D265B8"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Le pouvoir adjudicateur n'agit pas pour le compte d'autres pouvoirs adjudicateurs.</w:t>
      </w:r>
    </w:p>
    <w:p w14:paraId="0F9532F7"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 xml:space="preserve">Profil d'acheteur : </w:t>
      </w:r>
      <w:r>
        <w:rPr>
          <w:rFonts w:ascii="Times New Roman" w:hAnsi="Times New Roman" w:cs="Times New Roman"/>
          <w:kern w:val="0"/>
          <w:sz w:val="20"/>
        </w:rPr>
        <w:t>https://www.marches-securises.fr/</w:t>
      </w:r>
    </w:p>
    <w:p w14:paraId="69D0EF84"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0F81873A"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772D819A"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L'avis concerne un marché.</w:t>
      </w:r>
    </w:p>
    <w:p w14:paraId="27D1E05E"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39992D85"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44742A12"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Objet du marché</w:t>
      </w:r>
      <w:r>
        <w:rPr>
          <w:rFonts w:ascii="Times New Roman" w:hAnsi="Times New Roman" w:cs="Times New Roman"/>
          <w:kern w:val="0"/>
          <w:sz w:val="20"/>
        </w:rPr>
        <w:t xml:space="preserve"> :</w:t>
      </w:r>
    </w:p>
    <w:p w14:paraId="377EDDD0"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Réaménagement de la rue de Montgrésin</w:t>
      </w:r>
    </w:p>
    <w:p w14:paraId="19105646"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22CA6983"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4A3E9544"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Marché couvert par l'accord sur les marchés publics (AMP) :non</w:t>
      </w:r>
    </w:p>
    <w:p w14:paraId="5DF120E7"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06881789"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Forme du marché : Marché(s) ordinaire(s)</w:t>
      </w:r>
    </w:p>
    <w:p w14:paraId="2DFB9F8A"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29243086"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Type de marché de travaux : Exécution</w:t>
      </w:r>
    </w:p>
    <w:p w14:paraId="6C6651C7"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 xml:space="preserve">Lieu principal d'exécution : </w:t>
      </w:r>
      <w:r>
        <w:rPr>
          <w:rFonts w:ascii="Times New Roman" w:hAnsi="Times New Roman" w:cs="Times New Roman"/>
          <w:kern w:val="0"/>
          <w:sz w:val="20"/>
        </w:rPr>
        <w:t xml:space="preserve"> </w:t>
      </w:r>
    </w:p>
    <w:p w14:paraId="2C5C3BFA"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Rue de Montgresin</w:t>
      </w:r>
    </w:p>
    <w:p w14:paraId="6975A2E2"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60560 Orry la Ville</w:t>
      </w:r>
    </w:p>
    <w:p w14:paraId="60F6B9BA"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Code NUTS : FRE22</w:t>
      </w:r>
    </w:p>
    <w:p w14:paraId="743FF78C"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5508B40A"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49EFB8FA"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CPV global à la consultation</w:t>
      </w:r>
      <w:r>
        <w:rPr>
          <w:rFonts w:ascii="Times New Roman" w:hAnsi="Times New Roman" w:cs="Times New Roman"/>
          <w:kern w:val="0"/>
          <w:sz w:val="20"/>
        </w:rPr>
        <w:t xml:space="preserve"> </w:t>
      </w:r>
    </w:p>
    <w:p w14:paraId="0C982464"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CPV principal :</w:t>
      </w:r>
      <w:r>
        <w:rPr>
          <w:rFonts w:ascii="Times New Roman" w:hAnsi="Times New Roman" w:cs="Times New Roman"/>
          <w:kern w:val="0"/>
          <w:sz w:val="20"/>
        </w:rPr>
        <w:t xml:space="preserve"> 45233120-6</w:t>
      </w:r>
    </w:p>
    <w:p w14:paraId="43B8D470"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24BAAACD"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Les prestations sont traitées à prix unitaires.</w:t>
      </w:r>
    </w:p>
    <w:p w14:paraId="28373358"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68B98BA3"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Dévolution en marché unique.</w:t>
      </w:r>
    </w:p>
    <w:p w14:paraId="312ECFCC"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6BE687F1"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05FA29A8"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L'acheteur n'exige pas de variantes mais les variantes proposées par les opérateurs économiques sont autorisées.</w:t>
      </w:r>
    </w:p>
    <w:p w14:paraId="691CC44E"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0FA3DFF9"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Le marché a une durée prévisionnelle de 9 mois.</w:t>
      </w:r>
    </w:p>
    <w:p w14:paraId="1CD3FBB2"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0B6BA3E6"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3B7B65ED"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Il n'est pas prévu de retenue de garantie.</w:t>
      </w:r>
    </w:p>
    <w:p w14:paraId="080217DB"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5359EF78"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Une avance est prévue. A minima, son montant est égal à 5 % du montant du marché.</w:t>
      </w:r>
    </w:p>
    <w:p w14:paraId="3C44B04D"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Il n'est pas exigé de garantie pour le remboursement de l'avance.</w:t>
      </w:r>
    </w:p>
    <w:p w14:paraId="322C4E6B" w14:textId="77777777" w:rsidR="00BE0948" w:rsidRDefault="00BE0948">
      <w:pPr>
        <w:autoSpaceDE w:val="0"/>
        <w:autoSpaceDN w:val="0"/>
        <w:adjustRightInd w:val="0"/>
        <w:spacing w:after="0" w:line="240" w:lineRule="auto"/>
        <w:rPr>
          <w:rFonts w:ascii="Times New Roman" w:hAnsi="Times New Roman" w:cs="Times New Roman"/>
          <w:kern w:val="0"/>
          <w:sz w:val="20"/>
        </w:rPr>
      </w:pPr>
    </w:p>
    <w:p w14:paraId="68C92D8B"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Présentation de candidature :</w:t>
      </w:r>
      <w:r>
        <w:rPr>
          <w:rFonts w:ascii="Times New Roman" w:hAnsi="Times New Roman" w:cs="Times New Roman"/>
          <w:kern w:val="0"/>
          <w:sz w:val="20"/>
        </w:rPr>
        <w:t xml:space="preserve"> </w:t>
      </w:r>
    </w:p>
    <w:p w14:paraId="08E52310"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lastRenderedPageBreak/>
        <w:t>Dépôt classique: La candidature peut être faite au moyen des formulaires DC1 et DC2 (formulaires à jour sur le site http://www.economie.gouv.fr/daj/formulaires-declaration-du-candidat) ou du DUME (document unique de marché européen, voir site :https://dume.chorus-pro.gouv.fr/).</w:t>
      </w:r>
    </w:p>
    <w:p w14:paraId="597ED010"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b/>
          <w:kern w:val="0"/>
          <w:sz w:val="20"/>
        </w:rPr>
        <w:t>Conditions de participation et moyens de preuve acceptables :</w:t>
      </w:r>
      <w:r>
        <w:rPr>
          <w:rFonts w:ascii="Times New Roman" w:hAnsi="Times New Roman" w:cs="Times New Roman"/>
          <w:kern w:val="0"/>
          <w:sz w:val="20"/>
        </w:rPr>
        <w:t xml:space="preserve"> </w:t>
      </w:r>
    </w:p>
    <w:p w14:paraId="7100D8F1" w14:textId="77777777" w:rsidR="00BE0948" w:rsidRDefault="00BE0948">
      <w:pPr>
        <w:autoSpaceDE w:val="0"/>
        <w:autoSpaceDN w:val="0"/>
        <w:adjustRightInd w:val="0"/>
        <w:spacing w:after="0" w:line="240" w:lineRule="auto"/>
        <w:rPr>
          <w:rFonts w:ascii="Times New Roman" w:hAnsi="Times New Roman" w:cs="Times New Roman"/>
          <w:kern w:val="0"/>
          <w:sz w:val="20"/>
        </w:rPr>
      </w:pPr>
      <w:r>
        <w:rPr>
          <w:rFonts w:ascii="Times New Roman" w:hAnsi="Times New Roman" w:cs="Times New Roman"/>
          <w:kern w:val="0"/>
          <w:sz w:val="20"/>
        </w:rPr>
        <w:t xml:space="preserve">Les documents et renseignements demandés par l'acheteur aux fins de vérification de l'aptitude à exercer l'activité professionnelle, de la capacité économique et financière et des capacités techniques et professionnelles du candidat sont: </w:t>
      </w:r>
    </w:p>
    <w:p w14:paraId="488F7B4E" w14:textId="77777777" w:rsidR="00BE0948" w:rsidRDefault="00BE0948">
      <w:pPr>
        <w:autoSpaceDE w:val="0"/>
        <w:autoSpaceDN w:val="0"/>
        <w:adjustRightInd w:val="0"/>
        <w:spacing w:before="100" w:after="100" w:line="240" w:lineRule="auto"/>
        <w:ind w:left="580"/>
        <w:rPr>
          <w:rFonts w:ascii="Times New Roman" w:hAnsi="Times New Roman" w:cs="Times New Roman"/>
          <w:kern w:val="0"/>
          <w:sz w:val="20"/>
        </w:rPr>
      </w:pPr>
      <w:r>
        <w:rPr>
          <w:rFonts w:ascii="Times New Roman" w:hAnsi="Times New Roman" w:cs="Times New Roman"/>
          <w:b/>
          <w:kern w:val="0"/>
          <w:sz w:val="20"/>
        </w:rPr>
        <w:t>Capacité économique et financière :</w:t>
      </w:r>
      <w:r>
        <w:rPr>
          <w:rFonts w:ascii="Times New Roman" w:hAnsi="Times New Roman" w:cs="Times New Roman"/>
          <w:kern w:val="0"/>
          <w:sz w:val="20"/>
        </w:rPr>
        <w:t xml:space="preserve"> </w:t>
      </w:r>
    </w:p>
    <w:p w14:paraId="437A2C96" w14:textId="77777777" w:rsidR="00BE0948" w:rsidRDefault="00BE0948" w:rsidP="00BE0948">
      <w:pPr>
        <w:numPr>
          <w:ilvl w:val="0"/>
          <w:numId w:val="2"/>
        </w:numPr>
        <w:autoSpaceDE w:val="0"/>
        <w:autoSpaceDN w:val="0"/>
        <w:adjustRightInd w:val="0"/>
        <w:spacing w:after="0" w:line="240" w:lineRule="auto"/>
        <w:ind w:left="580" w:hanging="250"/>
        <w:rPr>
          <w:rFonts w:ascii="Times New Roman" w:hAnsi="Times New Roman" w:cs="Times New Roman"/>
          <w:kern w:val="0"/>
          <w:sz w:val="20"/>
        </w:rPr>
      </w:pPr>
      <w:r>
        <w:rPr>
          <w:rFonts w:ascii="Times New Roman" w:hAnsi="Times New Roman" w:cs="Times New Roman"/>
          <w:kern w:val="0"/>
          <w:sz w:val="20"/>
        </w:rPr>
        <w:t>Indications concernant le chiffre d'affaires annuel général sur 3 ans.</w:t>
      </w:r>
    </w:p>
    <w:p w14:paraId="410D5ABF" w14:textId="77777777" w:rsidR="00BE0948" w:rsidRDefault="00BE0948" w:rsidP="00BE0948">
      <w:pPr>
        <w:numPr>
          <w:ilvl w:val="0"/>
          <w:numId w:val="2"/>
        </w:numPr>
        <w:autoSpaceDE w:val="0"/>
        <w:autoSpaceDN w:val="0"/>
        <w:adjustRightInd w:val="0"/>
        <w:spacing w:after="0" w:line="240" w:lineRule="auto"/>
        <w:ind w:left="580" w:hanging="250"/>
        <w:rPr>
          <w:rFonts w:ascii="Times New Roman" w:hAnsi="Times New Roman" w:cs="Times New Roman"/>
          <w:kern w:val="0"/>
          <w:sz w:val="20"/>
        </w:rPr>
      </w:pPr>
      <w:r>
        <w:rPr>
          <w:rFonts w:ascii="Times New Roman" w:hAnsi="Times New Roman" w:cs="Times New Roman"/>
          <w:b/>
          <w:kern w:val="0"/>
          <w:sz w:val="20"/>
        </w:rPr>
        <w:t>Capacité technique et professionnelle :</w:t>
      </w:r>
      <w:r>
        <w:rPr>
          <w:rFonts w:ascii="Times New Roman" w:hAnsi="Times New Roman" w:cs="Times New Roman"/>
          <w:kern w:val="0"/>
          <w:sz w:val="20"/>
        </w:rPr>
        <w:t xml:space="preserve"> </w:t>
      </w:r>
    </w:p>
    <w:p w14:paraId="385F2C93" w14:textId="77777777" w:rsidR="00BE0948" w:rsidRDefault="00BE0948" w:rsidP="00BE0948">
      <w:pPr>
        <w:numPr>
          <w:ilvl w:val="0"/>
          <w:numId w:val="2"/>
        </w:numPr>
        <w:autoSpaceDE w:val="0"/>
        <w:autoSpaceDN w:val="0"/>
        <w:adjustRightInd w:val="0"/>
        <w:spacing w:after="0" w:line="240" w:lineRule="auto"/>
        <w:ind w:left="580" w:hanging="250"/>
        <w:rPr>
          <w:rFonts w:ascii="Times New Roman" w:hAnsi="Times New Roman" w:cs="Times New Roman"/>
          <w:kern w:val="0"/>
          <w:sz w:val="20"/>
        </w:rPr>
      </w:pPr>
      <w:r>
        <w:rPr>
          <w:rFonts w:ascii="Times New Roman" w:hAnsi="Times New Roman" w:cs="Times New Roman"/>
          <w:kern w:val="0"/>
          <w:sz w:val="20"/>
        </w:rPr>
        <w:t>Mention des références travaux sur une période de 5 ans.</w:t>
      </w:r>
    </w:p>
    <w:p w14:paraId="363DDF6A" w14:textId="77777777" w:rsidR="00BE0948" w:rsidRDefault="00BE0948" w:rsidP="00BE0948">
      <w:pPr>
        <w:numPr>
          <w:ilvl w:val="0"/>
          <w:numId w:val="2"/>
        </w:numPr>
        <w:autoSpaceDE w:val="0"/>
        <w:autoSpaceDN w:val="0"/>
        <w:adjustRightInd w:val="0"/>
        <w:spacing w:after="0" w:line="240" w:lineRule="auto"/>
        <w:ind w:left="580" w:hanging="250"/>
        <w:rPr>
          <w:rFonts w:ascii="Times New Roman" w:hAnsi="Times New Roman" w:cs="Times New Roman"/>
          <w:kern w:val="0"/>
          <w:sz w:val="20"/>
        </w:rPr>
      </w:pPr>
      <w:r>
        <w:rPr>
          <w:rFonts w:ascii="Times New Roman" w:hAnsi="Times New Roman" w:cs="Times New Roman"/>
          <w:kern w:val="0"/>
          <w:sz w:val="20"/>
        </w:rPr>
        <w:t>Titres d'études et professionnels exigés du prestataire de services ou du contractant lui-même</w:t>
      </w:r>
    </w:p>
    <w:p w14:paraId="7EB0C171"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 </w:t>
      </w:r>
    </w:p>
    <w:p w14:paraId="5DFA0762"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5BFA13D7"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Procédure :</w:t>
      </w:r>
      <w:r>
        <w:rPr>
          <w:rFonts w:ascii="Times New Roman" w:hAnsi="Times New Roman" w:cs="Times New Roman"/>
          <w:kern w:val="0"/>
          <w:sz w:val="20"/>
        </w:rPr>
        <w:t xml:space="preserve"> MAPA ouvert</w:t>
      </w:r>
    </w:p>
    <w:p w14:paraId="23D805C2"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3161B779"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Offre économiquement la plus avantageuse appréciée en fonction des critères énoncés dans les documents de la consultation.</w:t>
      </w:r>
    </w:p>
    <w:p w14:paraId="0CC86830"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7F51BAFF"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7D7FC65D"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Renseignements d'ordre administratif :</w:t>
      </w:r>
      <w:r>
        <w:rPr>
          <w:rFonts w:ascii="Times New Roman" w:hAnsi="Times New Roman" w:cs="Times New Roman"/>
          <w:kern w:val="0"/>
          <w:sz w:val="20"/>
        </w:rPr>
        <w:t xml:space="preserve"> </w:t>
      </w:r>
    </w:p>
    <w:p w14:paraId="29E9D632"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Numéro de référence du marché : 21_010C</w:t>
      </w:r>
    </w:p>
    <w:p w14:paraId="0ACB121C"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La présente consultation est une consultation initiale.</w:t>
      </w:r>
    </w:p>
    <w:p w14:paraId="2B827CC3" w14:textId="70BE9C50"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i/>
          <w:kern w:val="0"/>
          <w:sz w:val="20"/>
        </w:rPr>
        <w:t>Date d'envoi du présent avis à la publication :</w:t>
      </w:r>
      <w:r w:rsidR="00CA64F3">
        <w:rPr>
          <w:rFonts w:ascii="Times New Roman" w:hAnsi="Times New Roman" w:cs="Times New Roman"/>
          <w:kern w:val="0"/>
          <w:sz w:val="20"/>
        </w:rPr>
        <w:t xml:space="preserve"> 02/07</w:t>
      </w:r>
      <w:r>
        <w:rPr>
          <w:rFonts w:ascii="Times New Roman" w:hAnsi="Times New Roman" w:cs="Times New Roman"/>
          <w:kern w:val="0"/>
          <w:sz w:val="20"/>
        </w:rPr>
        <w:t>/2024</w:t>
      </w:r>
    </w:p>
    <w:p w14:paraId="47F90E58" w14:textId="4BE96350"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i/>
          <w:kern w:val="0"/>
          <w:sz w:val="20"/>
        </w:rPr>
        <w:t>Date limite de réception des offres :</w:t>
      </w:r>
      <w:r w:rsidR="00CA64F3">
        <w:rPr>
          <w:rFonts w:ascii="Times New Roman" w:hAnsi="Times New Roman" w:cs="Times New Roman"/>
          <w:kern w:val="0"/>
          <w:sz w:val="20"/>
        </w:rPr>
        <w:t xml:space="preserve"> 02/08</w:t>
      </w:r>
      <w:r>
        <w:rPr>
          <w:rFonts w:ascii="Times New Roman" w:hAnsi="Times New Roman" w:cs="Times New Roman"/>
          <w:kern w:val="0"/>
          <w:sz w:val="20"/>
        </w:rPr>
        <w:t>/2024 à 12:00</w:t>
      </w:r>
    </w:p>
    <w:p w14:paraId="38A82714"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Le soumissionnaire est tenu de maintenir son offre pendant un délai de 120 jours à compter de la date limite de réception des offres.</w:t>
      </w:r>
    </w:p>
    <w:p w14:paraId="25EFED54"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bookmarkStart w:id="0" w:name="_GoBack"/>
      <w:bookmarkEnd w:id="0"/>
    </w:p>
    <w:p w14:paraId="007078CD"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75D6F64F" w14:textId="77777777" w:rsidR="00BE0948" w:rsidRDefault="00BE0948">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Délivrance du DCE</w:t>
      </w:r>
    </w:p>
    <w:p w14:paraId="52B42A7D"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Le dossier de consultation est téléchargeable sur le profil d'acheteur.</w:t>
      </w:r>
    </w:p>
    <w:p w14:paraId="64CED11A"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6D38CE86"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3757E317" w14:textId="77777777" w:rsidR="00BE0948" w:rsidRDefault="00BE0948">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Modalités essentielles de financement et de paiement :</w:t>
      </w:r>
    </w:p>
    <w:p w14:paraId="41AFBF4C"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Le délai global de paiement des prestations est fixé à 30 jours.</w:t>
      </w:r>
    </w:p>
    <w:p w14:paraId="0E4AAD90"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Règlement par règlement par mandat administratif et virement du service public.</w:t>
      </w:r>
    </w:p>
    <w:p w14:paraId="61F136D1"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Modalités de financement des prestations : auto-financement</w:t>
      </w:r>
    </w:p>
    <w:p w14:paraId="7DD0D108"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subventions.</w:t>
      </w:r>
    </w:p>
    <w:p w14:paraId="4EF00954"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69A2CB3B"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255B8FF8" w14:textId="77777777" w:rsidR="00BE0948" w:rsidRDefault="00BE0948">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Avis périodique :</w:t>
      </w:r>
    </w:p>
    <w:p w14:paraId="44AEE866"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Il ne s'agit pas d'un marché périodique.</w:t>
      </w:r>
    </w:p>
    <w:p w14:paraId="05165997"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4577A2BD"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Forme juridique que devra revêtir le groupement d'opérateurs économiques attributaire du marché :</w:t>
      </w:r>
      <w:r>
        <w:rPr>
          <w:rFonts w:ascii="Times New Roman" w:hAnsi="Times New Roman" w:cs="Times New Roman"/>
          <w:kern w:val="0"/>
          <w:sz w:val="20"/>
        </w:rPr>
        <w:t xml:space="preserve"> Après attribution, aucune forme de groupement ne sera exigée.</w:t>
      </w:r>
    </w:p>
    <w:p w14:paraId="19AAFEEF"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5002DB3C"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La même entreprise ne peut pas présenter pour le marché ou un de ses lots plusieurs offres, en agissant à la fois :</w:t>
      </w:r>
    </w:p>
    <w:p w14:paraId="18A1606B" w14:textId="77777777" w:rsidR="00BE0948" w:rsidRDefault="00BE0948" w:rsidP="00BE0948">
      <w:pPr>
        <w:numPr>
          <w:ilvl w:val="0"/>
          <w:numId w:val="1"/>
        </w:numPr>
        <w:autoSpaceDE w:val="0"/>
        <w:autoSpaceDN w:val="0"/>
        <w:adjustRightInd w:val="0"/>
        <w:spacing w:after="0" w:line="240" w:lineRule="auto"/>
        <w:ind w:left="580" w:hanging="250"/>
        <w:jc w:val="both"/>
        <w:rPr>
          <w:rFonts w:ascii="Times New Roman" w:hAnsi="Times New Roman" w:cs="Times New Roman"/>
          <w:kern w:val="0"/>
          <w:sz w:val="20"/>
        </w:rPr>
      </w:pPr>
      <w:r>
        <w:rPr>
          <w:rFonts w:ascii="Times New Roman" w:hAnsi="Times New Roman" w:cs="Times New Roman"/>
          <w:kern w:val="0"/>
          <w:sz w:val="20"/>
        </w:rPr>
        <w:t>en qualité de candidat individuel et de membre d'un ou plusieurs groupements ;</w:t>
      </w:r>
    </w:p>
    <w:p w14:paraId="01FCB7A0" w14:textId="77777777" w:rsidR="00BE0948" w:rsidRDefault="00BE0948" w:rsidP="00BE0948">
      <w:pPr>
        <w:numPr>
          <w:ilvl w:val="0"/>
          <w:numId w:val="1"/>
        </w:numPr>
        <w:autoSpaceDE w:val="0"/>
        <w:autoSpaceDN w:val="0"/>
        <w:adjustRightInd w:val="0"/>
        <w:spacing w:after="0" w:line="240" w:lineRule="auto"/>
        <w:ind w:left="580" w:hanging="250"/>
        <w:jc w:val="both"/>
        <w:rPr>
          <w:rFonts w:ascii="Times New Roman" w:hAnsi="Times New Roman" w:cs="Times New Roman"/>
          <w:kern w:val="0"/>
          <w:sz w:val="20"/>
        </w:rPr>
      </w:pPr>
      <w:r>
        <w:rPr>
          <w:rFonts w:ascii="Times New Roman" w:hAnsi="Times New Roman" w:cs="Times New Roman"/>
          <w:kern w:val="0"/>
          <w:sz w:val="20"/>
        </w:rPr>
        <w:t>en qualité de membre de plusieurs groupements.</w:t>
      </w:r>
    </w:p>
    <w:p w14:paraId="571D24EE"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 </w:t>
      </w:r>
    </w:p>
    <w:p w14:paraId="141E93F6"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Instance chargée des procédures de recours :</w:t>
      </w:r>
      <w:r>
        <w:rPr>
          <w:rFonts w:ascii="Times New Roman" w:hAnsi="Times New Roman" w:cs="Times New Roman"/>
          <w:kern w:val="0"/>
          <w:sz w:val="20"/>
        </w:rPr>
        <w:t xml:space="preserve"> </w:t>
      </w:r>
    </w:p>
    <w:p w14:paraId="741EF225"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Tribunal Administratif d'Amiens</w:t>
      </w:r>
    </w:p>
    <w:p w14:paraId="623C74F8"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44602DED"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 xml:space="preserve">Introduction des recours : </w:t>
      </w:r>
      <w:r>
        <w:rPr>
          <w:rFonts w:ascii="Times New Roman" w:hAnsi="Times New Roman" w:cs="Times New Roman"/>
          <w:kern w:val="0"/>
          <w:sz w:val="20"/>
        </w:rPr>
        <w:t xml:space="preserve"> Les délais d'introduction des recours est de 2 mois....</w:t>
      </w:r>
    </w:p>
    <w:p w14:paraId="38CEC327"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6F2171C7"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7116CB7D" w14:textId="77777777" w:rsidR="00BE0948" w:rsidRDefault="00BE0948">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Conditions de remise des candidatures</w:t>
      </w:r>
    </w:p>
    <w:p w14:paraId="12895F57"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La transmission des candidatures se fait obligatoirement par voie électronique via le profil d'acheteur : https://www.marchespublics.pro.</w:t>
      </w:r>
    </w:p>
    <w:p w14:paraId="3B1B59DB"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lastRenderedPageBreak/>
        <w:t>Un mode d'emploi est disponible sur le site. Les frais d'accès au réseau sont à la charge des candidats.</w:t>
      </w:r>
    </w:p>
    <w:p w14:paraId="23530AD1"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La remise des candidatures contre récépissé n'est pas autorisée.</w:t>
      </w:r>
    </w:p>
    <w:p w14:paraId="43D2A8C0"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La présentation d'une candidature sous forme d'un support physique électronique n'est pas autorisée.</w:t>
      </w:r>
    </w:p>
    <w:p w14:paraId="03A0A9C4"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L'envoi des candidatures par voie postale n'est pas autorisé.</w:t>
      </w:r>
    </w:p>
    <w:p w14:paraId="459D79C7"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45559C43"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00588F6F" w14:textId="77777777" w:rsidR="00BE0948" w:rsidRDefault="00BE0948">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Signature des documents transmis par le candidat</w:t>
      </w:r>
    </w:p>
    <w:p w14:paraId="608347AD"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Il n'est pas exigé des candidats que l'acte d'engagement soit signé(e) au stade de la réception des offres. Seul l'attributaire devra impérativement signer électroniquement l'acte d'engagement.</w:t>
      </w:r>
    </w:p>
    <w:p w14:paraId="27619416"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En cas de groupement l'acte d'engagement sera signé par chaque membre du groupement ou par le mandataire dument habilité par un document d'habilitation (copie de la convention de groupement ou acte spécifique d'habilitation). Ce document d'habilitation,transmis électroniquement à l'acheteur, est signé par les autres membres du groupement. Cette signature peut être électronique. Elle peut aussi être manuscrite et le document d'habilitation scanné, dans ce cas l'original pourra être exigé par l'acheteur en cas d'attribution.</w:t>
      </w:r>
    </w:p>
    <w:p w14:paraId="657AE8DB"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L'obligation de signature électronique se fait conformément aux conditions fixées par l'arrêté du 22 mars 2019 relatif à la signature électronique des contrats de la commande publique.</w:t>
      </w:r>
    </w:p>
    <w:p w14:paraId="374403BC" w14:textId="77777777" w:rsidR="00BE0948" w:rsidRDefault="00BE0948">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Autres Informations</w:t>
      </w:r>
    </w:p>
    <w:p w14:paraId="47500589" w14:textId="77777777" w:rsidR="00BE0948" w:rsidRDefault="00BE0948">
      <w:pPr>
        <w:autoSpaceDE w:val="0"/>
        <w:autoSpaceDN w:val="0"/>
        <w:adjustRightInd w:val="0"/>
        <w:spacing w:after="0" w:line="240" w:lineRule="auto"/>
        <w:jc w:val="both"/>
        <w:rPr>
          <w:rFonts w:ascii="Times New Roman" w:hAnsi="Times New Roman" w:cs="Times New Roman"/>
          <w:b/>
          <w:kern w:val="0"/>
          <w:sz w:val="20"/>
        </w:rPr>
      </w:pPr>
      <w:r>
        <w:rPr>
          <w:rFonts w:ascii="Times New Roman" w:hAnsi="Times New Roman" w:cs="Times New Roman"/>
          <w:b/>
          <w:kern w:val="0"/>
          <w:sz w:val="20"/>
        </w:rPr>
        <w:t>Les candidats ne sont pas tenus de fournir les documents et renseignements qu'ils ont déjà transmis dans une précédente consultation et qui demeurent valables.</w:t>
      </w:r>
    </w:p>
    <w:p w14:paraId="63F1221F" w14:textId="77777777" w:rsidR="00BE0948" w:rsidRDefault="00BE0948">
      <w:pPr>
        <w:autoSpaceDE w:val="0"/>
        <w:autoSpaceDN w:val="0"/>
        <w:adjustRightInd w:val="0"/>
        <w:spacing w:after="0" w:line="240" w:lineRule="auto"/>
        <w:jc w:val="both"/>
        <w:rPr>
          <w:rFonts w:ascii="Times New Roman" w:hAnsi="Times New Roman" w:cs="Times New Roman"/>
          <w:b/>
          <w:kern w:val="0"/>
          <w:sz w:val="20"/>
        </w:rPr>
      </w:pPr>
    </w:p>
    <w:p w14:paraId="34B6F8CC"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b/>
          <w:kern w:val="0"/>
          <w:sz w:val="20"/>
        </w:rPr>
        <w:t xml:space="preserve">Renseignements complémentaires </w:t>
      </w:r>
      <w:r>
        <w:rPr>
          <w:rFonts w:ascii="Times New Roman" w:hAnsi="Times New Roman" w:cs="Times New Roman"/>
          <w:kern w:val="0"/>
          <w:sz w:val="20"/>
        </w:rPr>
        <w:t xml:space="preserve"> </w:t>
      </w:r>
    </w:p>
    <w:p w14:paraId="6A737569"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r>
        <w:rPr>
          <w:rFonts w:ascii="Times New Roman" w:hAnsi="Times New Roman" w:cs="Times New Roman"/>
          <w:kern w:val="0"/>
          <w:sz w:val="20"/>
        </w:rPr>
        <w:t>Pour obtenir tous les renseignements complémentaires qui leur seraient nécessaires au cours de leur étude, les candidats devront faire parvenir une demande au moyen du profil d'acheteur au plus tard 7 jours avant la date limite de réception des plis.</w:t>
      </w:r>
    </w:p>
    <w:p w14:paraId="6A6C2C09"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52E24EE1"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p w14:paraId="4EF8E002" w14:textId="77777777" w:rsidR="00BE0948" w:rsidRDefault="00BE0948">
      <w:pPr>
        <w:autoSpaceDE w:val="0"/>
        <w:autoSpaceDN w:val="0"/>
        <w:adjustRightInd w:val="0"/>
        <w:spacing w:after="0" w:line="240" w:lineRule="auto"/>
        <w:jc w:val="both"/>
        <w:rPr>
          <w:rFonts w:ascii="Times New Roman" w:hAnsi="Times New Roman" w:cs="Times New Roman"/>
          <w:kern w:val="0"/>
          <w:sz w:val="20"/>
        </w:rPr>
      </w:pPr>
    </w:p>
    <w:sectPr w:rsidR="00BE0948" w:rsidSect="00316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roman"/>
    <w:pitch w:val="default"/>
  </w:font>
  <w:font w:name="Verdana">
    <w:panose1 w:val="020B0604030504040204"/>
    <w:charset w:val="00"/>
    <w:family w:val="swiss"/>
    <w:pitch w:val="variable"/>
    <w:sig w:usb0="A00006FF" w:usb1="4000205B" w:usb2="00000010" w:usb3="00000000" w:csb0="0000019F" w:csb1="00000000"/>
  </w:font>
  <w:font w:name="Aptos Display">
    <w:altName w:val="Calib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50D90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21"/>
    <w:rsid w:val="000052F4"/>
    <w:rsid w:val="00066EED"/>
    <w:rsid w:val="00071EC1"/>
    <w:rsid w:val="000F7FC0"/>
    <w:rsid w:val="00111EA7"/>
    <w:rsid w:val="00217333"/>
    <w:rsid w:val="00226B72"/>
    <w:rsid w:val="002E3087"/>
    <w:rsid w:val="0031614D"/>
    <w:rsid w:val="00316E92"/>
    <w:rsid w:val="00345E19"/>
    <w:rsid w:val="00383C31"/>
    <w:rsid w:val="003B0E35"/>
    <w:rsid w:val="00470E18"/>
    <w:rsid w:val="004B08F0"/>
    <w:rsid w:val="00546478"/>
    <w:rsid w:val="00587D54"/>
    <w:rsid w:val="005B643D"/>
    <w:rsid w:val="005F1C0E"/>
    <w:rsid w:val="0062534C"/>
    <w:rsid w:val="0075789C"/>
    <w:rsid w:val="007C5F6D"/>
    <w:rsid w:val="00820B50"/>
    <w:rsid w:val="008C78C7"/>
    <w:rsid w:val="008D1F5A"/>
    <w:rsid w:val="0093401D"/>
    <w:rsid w:val="009913F2"/>
    <w:rsid w:val="009A0DD5"/>
    <w:rsid w:val="009A722F"/>
    <w:rsid w:val="00AA1D2E"/>
    <w:rsid w:val="00AD3F46"/>
    <w:rsid w:val="00BE0948"/>
    <w:rsid w:val="00C16707"/>
    <w:rsid w:val="00C406E7"/>
    <w:rsid w:val="00CA64F3"/>
    <w:rsid w:val="00CE4C21"/>
    <w:rsid w:val="00D00868"/>
    <w:rsid w:val="00D872B4"/>
    <w:rsid w:val="00DA0D34"/>
    <w:rsid w:val="00E52643"/>
    <w:rsid w:val="00FF2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29F51"/>
  <w14:defaultImageDpi w14:val="0"/>
  <w15:docId w15:val="{B7C2D9E1-5F54-4D1F-BB22-E6A4DFF5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44E663AC80C4DAA09C6345ED88E6D" ma:contentTypeVersion="18" ma:contentTypeDescription="Crée un document." ma:contentTypeScope="" ma:versionID="e892e9218b9cc9cdf4db8080b0a6a690">
  <xsd:schema xmlns:xsd="http://www.w3.org/2001/XMLSchema" xmlns:xs="http://www.w3.org/2001/XMLSchema" xmlns:p="http://schemas.microsoft.com/office/2006/metadata/properties" xmlns:ns2="f3f94ec8-1dfd-4c46-bd87-963d4f74876b" xmlns:ns3="534cd3af-974d-4817-b445-b80af09b3bd7" targetNamespace="http://schemas.microsoft.com/office/2006/metadata/properties" ma:root="true" ma:fieldsID="558eea7014a87872124e5930c36aa3af" ns2:_="" ns3:_="">
    <xsd:import namespace="f3f94ec8-1dfd-4c46-bd87-963d4f74876b"/>
    <xsd:import namespace="534cd3af-974d-4817-b445-b80af09b3b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94ec8-1dfd-4c46-bd87-963d4f748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b90e85a-62b9-42e7-8978-23d626e386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cd3af-974d-4817-b445-b80af09b3bd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2cb8979-315c-458f-98a9-1681986c3f55}" ma:internalName="TaxCatchAll" ma:showField="CatchAllData" ma:web="534cd3af-974d-4817-b445-b80af09b3b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677DC-775F-447E-B570-BA498FC1C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94ec8-1dfd-4c46-bd87-963d4f74876b"/>
    <ds:schemaRef ds:uri="534cd3af-974d-4817-b445-b80af09b3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B30F3-2E67-4567-A529-51C83E11A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Berger-Levrault</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CHOMARD Laurent</dc:creator>
  <cp:keywords/>
  <dc:description>Created by the HTML-to-RTF Pro DLL .Net 5.1.10.31</dc:description>
  <cp:lastModifiedBy>DGS</cp:lastModifiedBy>
  <cp:revision>2</cp:revision>
  <dcterms:created xsi:type="dcterms:W3CDTF">2024-07-02T14:47:00Z</dcterms:created>
  <dcterms:modified xsi:type="dcterms:W3CDTF">2024-07-02T14:47:00Z</dcterms:modified>
</cp:coreProperties>
</file>