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63"/>
        <w:gridCol w:w="9341"/>
        <w:gridCol w:w="562"/>
      </w:tblGrid>
      <w:tr w:rsidR="001C2681" w:rsidRPr="001C2681" w:rsidTr="001C2681">
        <w:trPr>
          <w:tblCellSpacing w:w="15" w:type="dxa"/>
        </w:trPr>
        <w:tc>
          <w:tcPr>
            <w:tcW w:w="0" w:type="auto"/>
            <w:gridSpan w:val="3"/>
            <w:shd w:val="clear" w:color="auto" w:fill="FFFFFF"/>
            <w:vAlign w:val="center"/>
            <w:hideMark/>
          </w:tcPr>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338"/>
            </w:tblGrid>
            <w:tr w:rsidR="001C2681" w:rsidRPr="001C2681">
              <w:trPr>
                <w:tblCellSpacing w:w="15" w:type="dxa"/>
                <w:jc w:val="center"/>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sz w:val="24"/>
                      <w:szCs w:val="24"/>
                      <w:lang w:eastAsia="fr-FR"/>
                    </w:rPr>
                  </w:pPr>
                  <w:r w:rsidRPr="001C2681">
                    <w:rPr>
                      <w:rFonts w:ascii="Times New Roman" w:eastAsia="Times New Roman" w:hAnsi="Times New Roman" w:cs="Times New Roman"/>
                      <w:b/>
                      <w:bCs/>
                      <w:color w:val="5A5A5A"/>
                      <w:sz w:val="18"/>
                      <w:szCs w:val="18"/>
                      <w:lang w:eastAsia="fr-FR"/>
                    </w:rPr>
                    <w:t>F1 - Formulaire Avis de marché</w:t>
                  </w:r>
                </w:p>
              </w:tc>
            </w:tr>
          </w:tbl>
          <w:p w:rsidR="001C2681" w:rsidRPr="001C2681" w:rsidRDefault="001C2681" w:rsidP="001C2681">
            <w:pPr>
              <w:ind w:left="0" w:right="0"/>
              <w:jc w:val="left"/>
              <w:rPr>
                <w:rFonts w:ascii="Arial" w:eastAsia="Times New Roman" w:hAnsi="Arial" w:cs="Arial"/>
                <w:sz w:val="24"/>
                <w:szCs w:val="24"/>
                <w:lang w:eastAsia="fr-FR"/>
              </w:rPr>
            </w:pPr>
          </w:p>
        </w:tc>
      </w:tr>
      <w:tr w:rsidR="001C2681" w:rsidRPr="001C2681" w:rsidTr="001C2681">
        <w:trPr>
          <w:tblCellSpacing w:w="15" w:type="dxa"/>
        </w:trPr>
        <w:tc>
          <w:tcPr>
            <w:tcW w:w="250" w:type="pct"/>
            <w:shd w:val="clear" w:color="auto" w:fill="FFFFFF"/>
            <w:vAlign w:val="center"/>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c>
          <w:tcPr>
            <w:tcW w:w="4500" w:type="pct"/>
            <w:shd w:val="clear" w:color="auto" w:fill="FFFFFF"/>
            <w:vAlign w:val="center"/>
            <w:hideMark/>
          </w:tcPr>
          <w:p w:rsidR="001C2681" w:rsidRPr="001C2681" w:rsidRDefault="001C2681" w:rsidP="001C2681">
            <w:pPr>
              <w:ind w:left="0" w:right="0"/>
              <w:jc w:val="center"/>
              <w:rPr>
                <w:rFonts w:ascii="Arial" w:eastAsia="Times New Roman" w:hAnsi="Arial" w:cs="Arial"/>
                <w:color w:val="434343"/>
                <w:sz w:val="18"/>
                <w:szCs w:val="18"/>
                <w:lang w:eastAsia="fr-FR"/>
              </w:rPr>
            </w:pPr>
            <w:r w:rsidRPr="001C2681">
              <w:rPr>
                <w:rFonts w:ascii="Arial" w:eastAsia="Times New Roman" w:hAnsi="Arial" w:cs="Arial"/>
                <w:b/>
                <w:bCs/>
                <w:color w:val="434343"/>
                <w:sz w:val="18"/>
                <w:szCs w:val="18"/>
                <w:lang w:eastAsia="fr-FR"/>
              </w:rPr>
              <w:t>Avis d'appel public à la concurrence</w:t>
            </w:r>
          </w:p>
          <w:p w:rsidR="001C2681" w:rsidRPr="001C2681" w:rsidRDefault="001C2681" w:rsidP="001C2681">
            <w:pPr>
              <w:ind w:left="0" w:right="0"/>
              <w:jc w:val="left"/>
              <w:rPr>
                <w:rFonts w:ascii="Arial" w:eastAsia="Times New Roman" w:hAnsi="Arial" w:cs="Arial"/>
                <w:color w:val="434343"/>
                <w:sz w:val="18"/>
                <w:szCs w:val="18"/>
                <w:lang w:eastAsia="fr-FR"/>
              </w:rPr>
            </w:pPr>
            <w:r w:rsidRPr="001C2681">
              <w:rPr>
                <w:rFonts w:ascii="Arial" w:eastAsia="Times New Roman" w:hAnsi="Arial" w:cs="Arial"/>
                <w:color w:val="434343"/>
                <w:sz w:val="18"/>
                <w:szCs w:val="18"/>
                <w:lang w:eastAsia="fr-FR"/>
              </w:rPr>
              <w:br/>
              <w:t>Département(s) de publication : </w:t>
            </w:r>
            <w:r w:rsidRPr="001C2681">
              <w:rPr>
                <w:rFonts w:ascii="Arial" w:eastAsia="Times New Roman" w:hAnsi="Arial" w:cs="Arial"/>
                <w:b/>
                <w:bCs/>
                <w:color w:val="434343"/>
                <w:sz w:val="18"/>
                <w:szCs w:val="18"/>
                <w:lang w:eastAsia="fr-FR"/>
              </w:rPr>
              <w:t>49</w:t>
            </w:r>
            <w:r w:rsidRPr="001C2681">
              <w:rPr>
                <w:rFonts w:ascii="Arial" w:eastAsia="Times New Roman" w:hAnsi="Arial" w:cs="Arial"/>
                <w:color w:val="434343"/>
                <w:sz w:val="18"/>
                <w:szCs w:val="18"/>
                <w:lang w:eastAsia="fr-FR"/>
              </w:rPr>
              <w:br/>
              <w:t>Annonce No </w:t>
            </w:r>
            <w:r w:rsidRPr="001C2681">
              <w:rPr>
                <w:rFonts w:ascii="Arial" w:eastAsia="Times New Roman" w:hAnsi="Arial" w:cs="Arial"/>
                <w:b/>
                <w:bCs/>
                <w:color w:val="434343"/>
                <w:sz w:val="18"/>
                <w:szCs w:val="18"/>
                <w:lang w:eastAsia="fr-FR"/>
              </w:rPr>
              <w:t>21-72261</w:t>
            </w:r>
            <w:r w:rsidRPr="001C2681">
              <w:rPr>
                <w:rFonts w:ascii="Arial" w:eastAsia="Times New Roman" w:hAnsi="Arial" w:cs="Arial"/>
                <w:color w:val="434343"/>
                <w:sz w:val="18"/>
                <w:szCs w:val="18"/>
                <w:lang w:eastAsia="fr-FR"/>
              </w:rPr>
              <w:br/>
              <w:t>Travaux</w:t>
            </w:r>
          </w:p>
          <w:p w:rsidR="001C2681" w:rsidRPr="001C2681" w:rsidRDefault="001C2681" w:rsidP="001C2681">
            <w:pPr>
              <w:ind w:left="0" w:right="0"/>
              <w:jc w:val="left"/>
              <w:rPr>
                <w:rFonts w:ascii="Arial" w:eastAsia="Times New Roman" w:hAnsi="Arial" w:cs="Arial"/>
                <w:color w:val="434343"/>
                <w:sz w:val="18"/>
                <w:szCs w:val="18"/>
                <w:lang w:eastAsia="fr-FR"/>
              </w:rPr>
            </w:pPr>
            <w:r w:rsidRPr="001C2681">
              <w:rPr>
                <w:rFonts w:ascii="Arial" w:eastAsia="Times New Roman" w:hAnsi="Arial" w:cs="Arial"/>
                <w:color w:val="434343"/>
                <w:sz w:val="18"/>
                <w:szCs w:val="18"/>
                <w:lang w:eastAsia="fr-FR"/>
              </w:rPr>
              <w:pict>
                <v:rect id="_x0000_i1025" style="width:0;height:1.5pt" o:hralign="center" o:hrstd="t" o:hr="t" fillcolor="#a0a0a0" stroked="f"/>
              </w:pict>
            </w:r>
          </w:p>
          <w:p w:rsidR="001C2681" w:rsidRPr="001C2681" w:rsidRDefault="001C2681" w:rsidP="001C2681">
            <w:pPr>
              <w:ind w:left="0" w:right="0"/>
              <w:jc w:val="left"/>
              <w:rPr>
                <w:rFonts w:ascii="Arial" w:eastAsia="Times New Roman" w:hAnsi="Arial" w:cs="Arial"/>
                <w:color w:val="434343"/>
                <w:sz w:val="18"/>
                <w:szCs w:val="18"/>
                <w:lang w:eastAsia="fr-FR"/>
              </w:rPr>
            </w:pPr>
            <w:r w:rsidRPr="001C2681">
              <w:rPr>
                <w:rFonts w:ascii="Arial" w:eastAsia="Times New Roman" w:hAnsi="Arial" w:cs="Arial"/>
                <w:color w:val="434343"/>
                <w:sz w:val="18"/>
                <w:szCs w:val="18"/>
                <w:lang w:eastAsia="fr-FR"/>
              </w:rPr>
              <w:t>- </w:t>
            </w:r>
            <w:r w:rsidRPr="001C2681">
              <w:rPr>
                <w:rFonts w:ascii="Arial" w:eastAsia="Times New Roman" w:hAnsi="Arial" w:cs="Arial"/>
                <w:i/>
                <w:iCs/>
                <w:color w:val="434343"/>
                <w:sz w:val="18"/>
                <w:szCs w:val="18"/>
                <w:lang w:eastAsia="fr-FR"/>
              </w:rPr>
              <w:t>Nom et adresse officiels de l'organisme acheteur : </w:t>
            </w:r>
            <w:r w:rsidRPr="001C2681">
              <w:rPr>
                <w:rFonts w:ascii="Arial" w:eastAsia="Times New Roman" w:hAnsi="Arial" w:cs="Arial"/>
                <w:color w:val="434343"/>
                <w:sz w:val="18"/>
                <w:szCs w:val="18"/>
                <w:lang w:eastAsia="fr-FR"/>
              </w:rPr>
              <w:t>Angers Loire Métropole.</w:t>
            </w:r>
            <w:r w:rsidRPr="001C2681">
              <w:rPr>
                <w:rFonts w:ascii="Arial" w:eastAsia="Times New Roman" w:hAnsi="Arial" w:cs="Arial"/>
                <w:color w:val="434343"/>
                <w:sz w:val="18"/>
                <w:szCs w:val="18"/>
                <w:lang w:eastAsia="fr-FR"/>
              </w:rPr>
              <w:br/>
              <w:t> Correspondant : M. le président Direction Déplacement Transports, direction de la Commande Publique pour la Direction Environnement Déchets - B.P. 80011 49020 Angers Cedex 02 adresse internet : </w:t>
            </w:r>
            <w:hyperlink r:id="rId4" w:history="1">
              <w:r w:rsidRPr="001C2681">
                <w:rPr>
                  <w:rFonts w:ascii="Arial" w:eastAsia="Times New Roman" w:hAnsi="Arial" w:cs="Arial"/>
                  <w:color w:val="222F81"/>
                  <w:sz w:val="18"/>
                  <w:szCs w:val="18"/>
                  <w:u w:val="single"/>
                  <w:lang w:eastAsia="fr-FR"/>
                </w:rPr>
                <w:t>https://alm.marches-securises.fr</w:t>
              </w:r>
            </w:hyperlink>
            <w:r w:rsidRPr="001C2681">
              <w:rPr>
                <w:rFonts w:ascii="Arial" w:eastAsia="Times New Roman" w:hAnsi="Arial" w:cs="Arial"/>
                <w:color w:val="434343"/>
                <w:sz w:val="18"/>
                <w:szCs w:val="18"/>
                <w:lang w:eastAsia="fr-FR"/>
              </w:rPr>
              <w:t>.</w:t>
            </w:r>
            <w:r w:rsidRPr="001C2681">
              <w:rPr>
                <w:rFonts w:ascii="Arial" w:eastAsia="Times New Roman" w:hAnsi="Arial" w:cs="Arial"/>
                <w:color w:val="434343"/>
                <w:sz w:val="18"/>
                <w:szCs w:val="18"/>
                <w:lang w:eastAsia="fr-FR"/>
              </w:rPr>
              <w:br/>
              <w:t>Adresse internet du profil d'acheteur : </w:t>
            </w:r>
            <w:hyperlink r:id="rId5" w:history="1">
              <w:r w:rsidRPr="001C2681">
                <w:rPr>
                  <w:rFonts w:ascii="Arial" w:eastAsia="Times New Roman" w:hAnsi="Arial" w:cs="Arial"/>
                  <w:color w:val="222F81"/>
                  <w:sz w:val="18"/>
                  <w:szCs w:val="18"/>
                  <w:u w:val="single"/>
                  <w:lang w:eastAsia="fr-FR"/>
                </w:rPr>
                <w:t>https://alm.marches-securises.fr</w:t>
              </w:r>
            </w:hyperlink>
            <w:r w:rsidRPr="001C2681">
              <w:rPr>
                <w:rFonts w:ascii="Arial" w:eastAsia="Times New Roman" w:hAnsi="Arial" w:cs="Arial"/>
                <w:color w:val="434343"/>
                <w:sz w:val="18"/>
                <w:szCs w:val="18"/>
                <w:lang w:eastAsia="fr-FR"/>
              </w:rPr>
              <w:t>.</w:t>
            </w:r>
            <w:r w:rsidRPr="001C2681">
              <w:rPr>
                <w:rFonts w:ascii="Arial" w:eastAsia="Times New Roman" w:hAnsi="Arial" w:cs="Arial"/>
                <w:color w:val="434343"/>
                <w:sz w:val="18"/>
                <w:szCs w:val="18"/>
                <w:lang w:eastAsia="fr-FR"/>
              </w:rPr>
              <w:br/>
              <w:t>Le pouvoir adjudicateur n'agit pas pour le compte d'autres pouvoirs adjudicateurs.</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Principale(s) Activité(s) du pouvoir adjudicateur : </w:t>
            </w:r>
            <w:r w:rsidRPr="001C2681">
              <w:rPr>
                <w:rFonts w:ascii="Arial" w:eastAsia="Times New Roman" w:hAnsi="Arial" w:cs="Arial"/>
                <w:color w:val="434343"/>
                <w:sz w:val="18"/>
                <w:szCs w:val="18"/>
                <w:lang w:eastAsia="fr-FR"/>
              </w:rPr>
              <w:t>Services généraux des administrations publiques.</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Objet du marché : </w:t>
            </w:r>
            <w:r w:rsidRPr="001C2681">
              <w:rPr>
                <w:rFonts w:ascii="Arial" w:eastAsia="Times New Roman" w:hAnsi="Arial" w:cs="Arial"/>
                <w:b/>
                <w:bCs/>
                <w:color w:val="434343"/>
                <w:sz w:val="18"/>
                <w:szCs w:val="18"/>
                <w:lang w:eastAsia="fr-FR"/>
              </w:rPr>
              <w:t>travaux de réaménagement complet de la déchèterie du Lac Bleu à Avrillé, sécurisation des quais et construction d'abris pou</w:t>
            </w:r>
            <w:r>
              <w:rPr>
                <w:rFonts w:ascii="Arial" w:eastAsia="Times New Roman" w:hAnsi="Arial" w:cs="Arial"/>
                <w:b/>
                <w:bCs/>
                <w:color w:val="434343"/>
                <w:sz w:val="18"/>
                <w:szCs w:val="18"/>
                <w:lang w:eastAsia="fr-FR"/>
              </w:rPr>
              <w:t>r engins sur les déchèteries d'A</w:t>
            </w:r>
            <w:r w:rsidRPr="001C2681">
              <w:rPr>
                <w:rFonts w:ascii="Arial" w:eastAsia="Times New Roman" w:hAnsi="Arial" w:cs="Arial"/>
                <w:b/>
                <w:bCs/>
                <w:color w:val="434343"/>
                <w:sz w:val="18"/>
                <w:szCs w:val="18"/>
                <w:lang w:eastAsia="fr-FR"/>
              </w:rPr>
              <w:t>ngers Loire Métropole</w:t>
            </w:r>
            <w:r w:rsidRPr="001C2681">
              <w:rPr>
                <w:rFonts w:ascii="Arial" w:eastAsia="Times New Roman" w:hAnsi="Arial" w:cs="Arial"/>
                <w:color w:val="434343"/>
                <w:sz w:val="18"/>
                <w:szCs w:val="18"/>
                <w:lang w:eastAsia="fr-FR"/>
              </w:rPr>
              <w:t>.</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Type de marché de travaux : </w:t>
            </w:r>
            <w:r w:rsidRPr="001C2681">
              <w:rPr>
                <w:rFonts w:ascii="Arial" w:eastAsia="Times New Roman" w:hAnsi="Arial" w:cs="Arial"/>
                <w:color w:val="434343"/>
                <w:sz w:val="18"/>
                <w:szCs w:val="18"/>
                <w:lang w:eastAsia="fr-FR"/>
              </w:rPr>
              <w:t> exécution.</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CPV - </w:t>
            </w:r>
            <w:r w:rsidRPr="001C2681">
              <w:rPr>
                <w:rFonts w:ascii="Arial" w:eastAsia="Times New Roman" w:hAnsi="Arial" w:cs="Arial"/>
                <w:color w:val="434343"/>
                <w:sz w:val="18"/>
                <w:szCs w:val="18"/>
                <w:lang w:eastAsia="fr-FR"/>
              </w:rPr>
              <w:t>Objet principal : 45232470</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Objets supplémentaires : </w:t>
            </w:r>
            <w:r w:rsidRPr="001C2681">
              <w:rPr>
                <w:rFonts w:ascii="Arial" w:eastAsia="Times New Roman" w:hAnsi="Arial" w:cs="Arial"/>
                <w:color w:val="434343"/>
                <w:sz w:val="18"/>
                <w:szCs w:val="18"/>
                <w:lang w:eastAsia="fr-FR"/>
              </w:rPr>
              <w:t>45200000</w:t>
            </w:r>
            <w:r w:rsidRPr="001C2681">
              <w:rPr>
                <w:rFonts w:ascii="Arial" w:eastAsia="Times New Roman" w:hAnsi="Arial" w:cs="Arial"/>
                <w:color w:val="434343"/>
                <w:sz w:val="18"/>
                <w:szCs w:val="18"/>
                <w:lang w:eastAsia="fr-FR"/>
              </w:rPr>
              <w:br/>
              <w:t>45216129</w:t>
            </w:r>
            <w:r w:rsidRPr="001C2681">
              <w:rPr>
                <w:rFonts w:ascii="Arial" w:eastAsia="Times New Roman" w:hAnsi="Arial" w:cs="Arial"/>
                <w:color w:val="434343"/>
                <w:sz w:val="18"/>
                <w:szCs w:val="18"/>
                <w:lang w:eastAsia="fr-FR"/>
              </w:rPr>
              <w:br/>
              <w:t>45210000.</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Lieu d'exécution : </w:t>
            </w:r>
            <w:r w:rsidRPr="001C2681">
              <w:rPr>
                <w:rFonts w:ascii="Arial" w:eastAsia="Times New Roman" w:hAnsi="Arial" w:cs="Arial"/>
                <w:color w:val="434343"/>
                <w:sz w:val="18"/>
                <w:szCs w:val="18"/>
                <w:lang w:eastAsia="fr-FR"/>
              </w:rPr>
              <w:t>.</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Code NUTS : </w:t>
            </w:r>
            <w:r w:rsidRPr="001C2681">
              <w:rPr>
                <w:rFonts w:ascii="Arial" w:eastAsia="Times New Roman" w:hAnsi="Arial" w:cs="Arial"/>
                <w:color w:val="434343"/>
                <w:sz w:val="18"/>
                <w:szCs w:val="18"/>
                <w:lang w:eastAsia="fr-FR"/>
              </w:rPr>
              <w:t>FRG02.</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color w:val="434343"/>
                <w:sz w:val="18"/>
                <w:szCs w:val="18"/>
                <w:lang w:eastAsia="fr-FR"/>
              </w:rPr>
              <w:t>L'avis implique un marché public.</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Caractéristiques principales : </w:t>
            </w:r>
            <w:r w:rsidRPr="001C2681">
              <w:rPr>
                <w:rFonts w:ascii="Arial" w:eastAsia="Times New Roman" w:hAnsi="Arial" w:cs="Arial"/>
                <w:color w:val="434343"/>
                <w:sz w:val="18"/>
                <w:szCs w:val="18"/>
                <w:lang w:eastAsia="fr-FR"/>
              </w:rPr>
              <w:br/>
            </w:r>
            <w:r w:rsidRPr="001C2681">
              <w:rPr>
                <w:rFonts w:ascii="Arial" w:eastAsia="Times New Roman" w:hAnsi="Arial" w:cs="Arial"/>
                <w:color w:val="434343"/>
                <w:sz w:val="18"/>
                <w:szCs w:val="18"/>
                <w:lang w:eastAsia="fr-FR"/>
              </w:rPr>
              <w:br/>
              <w:t>travaux de réaménagement complet de la déchèterie du Lac Bleu à Avrillé, sécurisation des quais et construction d'abris pour engins sur les déchèteries d'</w:t>
            </w:r>
            <w:r>
              <w:rPr>
                <w:rFonts w:ascii="Arial" w:eastAsia="Times New Roman" w:hAnsi="Arial" w:cs="Arial"/>
                <w:color w:val="434343"/>
                <w:sz w:val="18"/>
                <w:szCs w:val="18"/>
                <w:lang w:eastAsia="fr-FR"/>
              </w:rPr>
              <w:t>A</w:t>
            </w:r>
            <w:r w:rsidRPr="001C2681">
              <w:rPr>
                <w:rFonts w:ascii="Arial" w:eastAsia="Times New Roman" w:hAnsi="Arial" w:cs="Arial"/>
                <w:color w:val="434343"/>
                <w:sz w:val="18"/>
                <w:szCs w:val="18"/>
                <w:lang w:eastAsia="fr-FR"/>
              </w:rPr>
              <w:t>ngers Loire Métropole. Consultation allotie. Marché ordinaire à prix unitaires pour les lots 01 et 13, marché à tranches à prix unitaires pour le lot 14 et marché ordinaire à prix global et forfaitaire pour les autres lots. La durée du contrat démarre à compter de sa notification et s'achève à l'échéance de la garantie de parfait achèvement. Le délai global d'exécution de l'ensemble des travaux allotis est fixé à 6 mois y compris la période de préparation de 1 mois, hors délai de garantie de parfait achèvement. Ce délai global d'exécution démarre à compter de la date de notification du marché. Les variantes libres sont autorisées dans les conditions du règlement de la consultation. Les prestations s'exécuteront sur la période la plus faible en termes d'activité pour les déchèteries, soit la période courant entre les mois d'octobre et de mars. Pour la déchèterie du Lac bleu à Avrillé, dans le cas où les prestations ne pourraient être réaliser pour la période correspondant à 2021-2022 celles-ci seront reportées à la période 2022-2023</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Quantités (fournitures et services), nature et étendue (travaux) : Estimation de la valeur (H.T.) : </w:t>
            </w:r>
            <w:r w:rsidRPr="001C2681">
              <w:rPr>
                <w:rFonts w:ascii="Arial" w:eastAsia="Times New Roman" w:hAnsi="Arial" w:cs="Arial"/>
                <w:color w:val="434343"/>
                <w:sz w:val="18"/>
                <w:szCs w:val="18"/>
                <w:lang w:eastAsia="fr-FR"/>
              </w:rPr>
              <w:t>2 334 650 euros.</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Options : descriptions concernant les achats complémentaires : </w:t>
            </w:r>
            <w:r w:rsidRPr="001C2681">
              <w:rPr>
                <w:rFonts w:ascii="Arial" w:eastAsia="Times New Roman" w:hAnsi="Arial" w:cs="Arial"/>
                <w:color w:val="434343"/>
                <w:sz w:val="18"/>
                <w:szCs w:val="18"/>
                <w:lang w:eastAsia="fr-FR"/>
              </w:rPr>
              <w:t>le lot 14 fait l'objet de tranches optionnelles. De plus le marché est susceptible de recourir aux marchés de prestations similaires en application de l'article R 2122-7 du code de la commande publique.</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Des variantes seront-elles prises en compte: </w:t>
            </w:r>
            <w:proofErr w:type="spellStart"/>
            <w:r w:rsidRPr="001C2681">
              <w:rPr>
                <w:rFonts w:ascii="Arial" w:eastAsia="Times New Roman" w:hAnsi="Arial" w:cs="Arial"/>
                <w:color w:val="434343"/>
                <w:sz w:val="18"/>
                <w:szCs w:val="18"/>
                <w:lang w:eastAsia="fr-FR"/>
              </w:rPr>
              <w:t>oui.La</w:t>
            </w:r>
            <w:proofErr w:type="spellEnd"/>
            <w:r w:rsidRPr="001C2681">
              <w:rPr>
                <w:rFonts w:ascii="Arial" w:eastAsia="Times New Roman" w:hAnsi="Arial" w:cs="Arial"/>
                <w:color w:val="434343"/>
                <w:sz w:val="18"/>
                <w:szCs w:val="18"/>
                <w:lang w:eastAsia="fr-FR"/>
              </w:rPr>
              <w:t xml:space="preserve"> procédure d'achat du présent avis est couverte par l'accord sur les marchés publics de l'OMC : non.</w:t>
            </w:r>
            <w:r w:rsidRPr="001C2681">
              <w:rPr>
                <w:rFonts w:ascii="Arial" w:eastAsia="Times New Roman" w:hAnsi="Arial" w:cs="Arial"/>
                <w:color w:val="434343"/>
                <w:sz w:val="18"/>
                <w:szCs w:val="18"/>
                <w:lang w:eastAsia="fr-FR"/>
              </w:rPr>
              <w:br/>
            </w:r>
            <w:r w:rsidRPr="001C2681">
              <w:rPr>
                <w:rFonts w:ascii="Arial" w:eastAsia="Times New Roman" w:hAnsi="Arial" w:cs="Arial"/>
                <w:color w:val="434343"/>
                <w:sz w:val="18"/>
                <w:szCs w:val="18"/>
                <w:lang w:eastAsia="fr-FR"/>
              </w:rPr>
              <w:br/>
              <w:t>Prestations divisées en lots : oui.</w:t>
            </w:r>
            <w:r w:rsidRPr="001C2681">
              <w:rPr>
                <w:rFonts w:ascii="Arial" w:eastAsia="Times New Roman" w:hAnsi="Arial" w:cs="Arial"/>
                <w:color w:val="434343"/>
                <w:sz w:val="18"/>
                <w:szCs w:val="18"/>
                <w:lang w:eastAsia="fr-FR"/>
              </w:rPr>
              <w:br/>
              <w:t>Possibilité de présenter une offre pour tous les lots.</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Durée du marché ou délai d'exécution : </w:t>
            </w:r>
            <w:r w:rsidRPr="001C2681">
              <w:rPr>
                <w:rFonts w:ascii="Arial" w:eastAsia="Times New Roman" w:hAnsi="Arial" w:cs="Arial"/>
                <w:color w:val="434343"/>
                <w:sz w:val="18"/>
                <w:szCs w:val="18"/>
                <w:lang w:eastAsia="fr-FR"/>
              </w:rPr>
              <w:t>6 mois à compter de la notification du marché.</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Cautionnement et garanties exigés : </w:t>
            </w:r>
            <w:r w:rsidRPr="001C2681">
              <w:rPr>
                <w:rFonts w:ascii="Arial" w:eastAsia="Times New Roman" w:hAnsi="Arial" w:cs="Arial"/>
                <w:color w:val="434343"/>
                <w:sz w:val="18"/>
                <w:szCs w:val="18"/>
                <w:lang w:eastAsia="fr-FR"/>
              </w:rPr>
              <w:t>une retenue de garantie de 5% est mise en œuvre sur les lots 1, 2 6 et 14. Elle peut être remplacée par une garantie à première demande, en revanche, il ne sera pas accepté de caution personnelle et solidaire..</w:t>
            </w:r>
            <w:r w:rsidRPr="001C2681">
              <w:rPr>
                <w:rFonts w:ascii="Arial" w:eastAsia="Times New Roman" w:hAnsi="Arial" w:cs="Arial"/>
                <w:color w:val="434343"/>
                <w:sz w:val="18"/>
                <w:szCs w:val="18"/>
                <w:lang w:eastAsia="fr-FR"/>
              </w:rPr>
              <w:br/>
            </w:r>
            <w:r w:rsidRPr="001C2681">
              <w:rPr>
                <w:rFonts w:ascii="Arial" w:eastAsia="Times New Roman" w:hAnsi="Arial" w:cs="Arial"/>
                <w:color w:val="434343"/>
                <w:sz w:val="18"/>
                <w:szCs w:val="18"/>
                <w:lang w:eastAsia="fr-FR"/>
              </w:rPr>
              <w:br/>
              <w:t>En cas d'avance, une garantie à première demande couvrant 100% du montant de l'avance est demandée.</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Modalités essentielles de financement et de paiement et/ou références aux textes qui les réglementent : </w:t>
            </w:r>
            <w:r w:rsidRPr="001C2681">
              <w:rPr>
                <w:rFonts w:ascii="Arial" w:eastAsia="Times New Roman" w:hAnsi="Arial" w:cs="Arial"/>
                <w:color w:val="434343"/>
                <w:sz w:val="18"/>
                <w:szCs w:val="18"/>
                <w:lang w:eastAsia="fr-FR"/>
              </w:rPr>
              <w:t xml:space="preserve">les prestations du présent marché seront financées par autofinancement </w:t>
            </w:r>
            <w:proofErr w:type="spellStart"/>
            <w:r w:rsidRPr="001C2681">
              <w:rPr>
                <w:rFonts w:ascii="Arial" w:eastAsia="Times New Roman" w:hAnsi="Arial" w:cs="Arial"/>
                <w:color w:val="434343"/>
                <w:sz w:val="18"/>
                <w:szCs w:val="18"/>
                <w:lang w:eastAsia="fr-FR"/>
              </w:rPr>
              <w:t>d'angers</w:t>
            </w:r>
            <w:proofErr w:type="spellEnd"/>
            <w:r w:rsidRPr="001C2681">
              <w:rPr>
                <w:rFonts w:ascii="Arial" w:eastAsia="Times New Roman" w:hAnsi="Arial" w:cs="Arial"/>
                <w:color w:val="434343"/>
                <w:sz w:val="18"/>
                <w:szCs w:val="18"/>
                <w:lang w:eastAsia="fr-FR"/>
              </w:rPr>
              <w:t xml:space="preserve"> Loire Métropole, complété, le cas échéant, par des ressources externes (emprunt, subventions, fonds européens non confirmé à ce jour, etc.) conformément aux lois et réglementations en vigueur.</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Forme juridique que devra revêtir le groupement d'opérateurs économiques attributaire du marché : </w:t>
            </w:r>
            <w:r w:rsidRPr="001C2681">
              <w:rPr>
                <w:rFonts w:ascii="Arial" w:eastAsia="Times New Roman" w:hAnsi="Arial" w:cs="Arial"/>
                <w:color w:val="434343"/>
                <w:sz w:val="18"/>
                <w:szCs w:val="18"/>
                <w:lang w:eastAsia="fr-FR"/>
              </w:rPr>
              <w:t>l'acheteur souhaite imposer le groupement conjoint avec mandataire solidaire en raison de la responsabilité portée par le mandataire sans qu'il soit besoin de rechercher la faute d'un des cotraitants en cas de problème d'exécution.</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L'exécution du marché est soumise à d'autres conditions particulières : </w:t>
            </w:r>
            <w:r w:rsidRPr="001C2681">
              <w:rPr>
                <w:rFonts w:ascii="Arial" w:eastAsia="Times New Roman" w:hAnsi="Arial" w:cs="Arial"/>
                <w:color w:val="434343"/>
                <w:sz w:val="18"/>
                <w:szCs w:val="18"/>
                <w:lang w:eastAsia="fr-FR"/>
              </w:rPr>
              <w:t>une clause d'insertion est prévue pour certains lots.</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Langues pouvant être utilisées dans l'offre ou la candidature :</w:t>
            </w:r>
            <w:r w:rsidRPr="001C2681">
              <w:rPr>
                <w:rFonts w:ascii="Arial" w:eastAsia="Times New Roman" w:hAnsi="Arial" w:cs="Arial"/>
                <w:color w:val="434343"/>
                <w:sz w:val="18"/>
                <w:szCs w:val="18"/>
                <w:lang w:eastAsia="fr-FR"/>
              </w:rPr>
              <w:t> français.</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Unité monétaire utilisée, l'euro</w:t>
            </w:r>
            <w:r w:rsidRPr="001C2681">
              <w:rPr>
                <w:rFonts w:ascii="Arial" w:eastAsia="Times New Roman" w:hAnsi="Arial" w:cs="Arial"/>
                <w:color w:val="434343"/>
                <w:sz w:val="18"/>
                <w:szCs w:val="18"/>
                <w:lang w:eastAsia="fr-FR"/>
              </w:rPr>
              <w:t>.</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Conditions de participation : </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Situation juridique - références requises : </w:t>
            </w:r>
            <w:r w:rsidRPr="001C2681">
              <w:rPr>
                <w:rFonts w:ascii="Arial" w:eastAsia="Times New Roman" w:hAnsi="Arial" w:cs="Arial"/>
                <w:color w:val="434343"/>
                <w:sz w:val="18"/>
                <w:szCs w:val="18"/>
                <w:lang w:eastAsia="fr-FR"/>
              </w:rPr>
              <w:t xml:space="preserve">déclaration sur l'honneur pour justifier que le candidat n'entre dans aucun des cas d'interdiction de soumissionner ou Dc1 ou lettre de candidature ou </w:t>
            </w:r>
            <w:proofErr w:type="spellStart"/>
            <w:r w:rsidRPr="001C2681">
              <w:rPr>
                <w:rFonts w:ascii="Arial" w:eastAsia="Times New Roman" w:hAnsi="Arial" w:cs="Arial"/>
                <w:color w:val="434343"/>
                <w:sz w:val="18"/>
                <w:szCs w:val="18"/>
                <w:lang w:eastAsia="fr-FR"/>
              </w:rPr>
              <w:t>Dume</w:t>
            </w:r>
            <w:proofErr w:type="spellEnd"/>
            <w:r w:rsidRPr="001C2681">
              <w:rPr>
                <w:rFonts w:ascii="Arial" w:eastAsia="Times New Roman" w:hAnsi="Arial" w:cs="Arial"/>
                <w:color w:val="434343"/>
                <w:sz w:val="18"/>
                <w:szCs w:val="18"/>
                <w:lang w:eastAsia="fr-FR"/>
              </w:rPr>
              <w:t xml:space="preserve">(-S) ; Copie du ou des jugements </w:t>
            </w:r>
            <w:r w:rsidRPr="001C2681">
              <w:rPr>
                <w:rFonts w:ascii="Arial" w:eastAsia="Times New Roman" w:hAnsi="Arial" w:cs="Arial"/>
                <w:color w:val="434343"/>
                <w:sz w:val="18"/>
                <w:szCs w:val="18"/>
                <w:lang w:eastAsia="fr-FR"/>
              </w:rPr>
              <w:lastRenderedPageBreak/>
              <w:t>prononcés, si le candidat est en redressement judiciaire ; En cas de groupement, un document d'habilitation du mandataire par les autres membres du groupement.</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Capacité économique et financière - références requises : </w:t>
            </w:r>
            <w:r w:rsidRPr="001C2681">
              <w:rPr>
                <w:rFonts w:ascii="Arial" w:eastAsia="Times New Roman" w:hAnsi="Arial" w:cs="Arial"/>
                <w:color w:val="434343"/>
                <w:sz w:val="18"/>
                <w:szCs w:val="18"/>
                <w:lang w:eastAsia="fr-FR"/>
              </w:rPr>
              <w:t xml:space="preserve">déclaration concernant le chiffre d'affaires global et le chiffre d'affaires concernant les prestations objet du contrat, réalisées au cours des trois derniers exercices disponibles ou Dc2 ou </w:t>
            </w:r>
            <w:proofErr w:type="spellStart"/>
            <w:r w:rsidRPr="001C2681">
              <w:rPr>
                <w:rFonts w:ascii="Arial" w:eastAsia="Times New Roman" w:hAnsi="Arial" w:cs="Arial"/>
                <w:color w:val="434343"/>
                <w:sz w:val="18"/>
                <w:szCs w:val="18"/>
                <w:lang w:eastAsia="fr-FR"/>
              </w:rPr>
              <w:t>dume</w:t>
            </w:r>
            <w:proofErr w:type="spellEnd"/>
            <w:r w:rsidRPr="001C2681">
              <w:rPr>
                <w:rFonts w:ascii="Arial" w:eastAsia="Times New Roman" w:hAnsi="Arial" w:cs="Arial"/>
                <w:color w:val="434343"/>
                <w:sz w:val="18"/>
                <w:szCs w:val="18"/>
                <w:lang w:eastAsia="fr-FR"/>
              </w:rPr>
              <w:t>(-s) (ca moyen réalisé ou estimé des 3 dernières années</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Capacité économique et financière - Niveau(x) spécifique(s) minimal(aux) exigé(s) : </w:t>
            </w:r>
            <w:r w:rsidRPr="001C2681">
              <w:rPr>
                <w:rFonts w:ascii="Arial" w:eastAsia="Times New Roman" w:hAnsi="Arial" w:cs="Arial"/>
                <w:color w:val="434343"/>
                <w:sz w:val="18"/>
                <w:szCs w:val="18"/>
                <w:lang w:eastAsia="fr-FR"/>
              </w:rPr>
              <w:t>ca minimum souhaité : 2 fois l'estimation du(des) lot(s) concerné(s).</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Référence professionnelle et capacité technique - références requises : </w:t>
            </w:r>
            <w:r w:rsidRPr="001C2681">
              <w:rPr>
                <w:rFonts w:ascii="Arial" w:eastAsia="Times New Roman" w:hAnsi="Arial" w:cs="Arial"/>
                <w:color w:val="434343"/>
                <w:sz w:val="18"/>
                <w:szCs w:val="18"/>
                <w:lang w:eastAsia="fr-FR"/>
              </w:rPr>
              <w:t>déclaration indiquant les effectifs moyens au cours des 3 dernières années du candidat ; Liste des travaux les plus importants exécutés au cours des cinq dernières années, appuyée d'attestations de bonne exécution (montant, époque, lieu d'exécution, s'ils ont été effectués selon les règles de l'art et menés à bonne fin) ; Description de l'outillage, du matériel et de l'équipement technique dont le candidat disposera pour la réalisation du marché public ; Indication des systèmes de gestion et de suivi de la chaîne d'approvisionnement que le candidat pourra mettre en œuvre lors de l'exécution du marché public ; Déclaration indiquant l'importance du personnel d'encadrement pour chacune des trois dernières années.</w:t>
            </w:r>
            <w:r w:rsidRPr="001C2681">
              <w:rPr>
                <w:rFonts w:ascii="Arial" w:eastAsia="Times New Roman" w:hAnsi="Arial" w:cs="Arial"/>
                <w:color w:val="434343"/>
                <w:sz w:val="18"/>
                <w:szCs w:val="18"/>
                <w:lang w:eastAsia="fr-FR"/>
              </w:rPr>
              <w:br/>
            </w:r>
            <w:r w:rsidRPr="001C2681">
              <w:rPr>
                <w:rFonts w:ascii="Arial" w:eastAsia="Times New Roman" w:hAnsi="Arial" w:cs="Arial"/>
                <w:color w:val="434343"/>
                <w:sz w:val="18"/>
                <w:szCs w:val="18"/>
                <w:lang w:eastAsia="fr-FR"/>
              </w:rPr>
              <w:br/>
              <w:t>La transmission et la vérification des documents de candidatures peut être effectuée par le dispositif Marché public simplifié sur présentation du numéro de SIRET : NON</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Critères d'attribution : </w:t>
            </w:r>
            <w:r w:rsidRPr="001C2681">
              <w:rPr>
                <w:rFonts w:ascii="Arial" w:eastAsia="Times New Roman" w:hAnsi="Arial" w:cs="Arial"/>
                <w:color w:val="434343"/>
                <w:sz w:val="18"/>
                <w:szCs w:val="18"/>
                <w:lang w:eastAsia="fr-FR"/>
              </w:rPr>
              <w:br/>
              <w:t>Offre économiquement la plus avantageuse appréciée en fonction des critères énoncés dans le cahier des charges (règlement de la consultation, lettre d'invitation ou document descriptif).</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Type de procédure : </w:t>
            </w:r>
            <w:r w:rsidRPr="001C2681">
              <w:rPr>
                <w:rFonts w:ascii="Arial" w:eastAsia="Times New Roman" w:hAnsi="Arial" w:cs="Arial"/>
                <w:color w:val="434343"/>
                <w:sz w:val="18"/>
                <w:szCs w:val="18"/>
                <w:lang w:eastAsia="fr-FR"/>
              </w:rPr>
              <w:t>procédure adaptée.</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Date limite de réception des candidatures : </w:t>
            </w:r>
            <w:r w:rsidRPr="001C2681">
              <w:rPr>
                <w:rFonts w:ascii="Arial" w:eastAsia="Times New Roman" w:hAnsi="Arial" w:cs="Arial"/>
                <w:color w:val="434343"/>
                <w:sz w:val="18"/>
                <w:szCs w:val="18"/>
                <w:lang w:eastAsia="fr-FR"/>
              </w:rPr>
              <w:t>28 juin 2021, à 14 heures.</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Délai minimum de validité des offres : </w:t>
            </w:r>
            <w:r w:rsidRPr="001C2681">
              <w:rPr>
                <w:rFonts w:ascii="Arial" w:eastAsia="Times New Roman" w:hAnsi="Arial" w:cs="Arial"/>
                <w:color w:val="434343"/>
                <w:sz w:val="18"/>
                <w:szCs w:val="18"/>
                <w:lang w:eastAsia="fr-FR"/>
              </w:rPr>
              <w:t>5 mois à compter de la date limite de réception des offres.</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Autres renseignements : </w:t>
            </w: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Numéro de référence attribué au marché par le pouvoir adjudicateur / l'entité adjudicatrice : </w:t>
            </w:r>
            <w:r w:rsidRPr="001C2681">
              <w:rPr>
                <w:rFonts w:ascii="Arial" w:eastAsia="Times New Roman" w:hAnsi="Arial" w:cs="Arial"/>
                <w:color w:val="434343"/>
                <w:sz w:val="18"/>
                <w:szCs w:val="18"/>
                <w:lang w:eastAsia="fr-FR"/>
              </w:rPr>
              <w:t>A21DEDBTXDECHETERIES.</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Renseignements complémentaires : </w:t>
            </w:r>
            <w:r w:rsidRPr="001C2681">
              <w:rPr>
                <w:rFonts w:ascii="Arial" w:eastAsia="Times New Roman" w:hAnsi="Arial" w:cs="Arial"/>
                <w:color w:val="434343"/>
                <w:sz w:val="18"/>
                <w:szCs w:val="18"/>
                <w:lang w:eastAsia="fr-FR"/>
              </w:rPr>
              <w:t xml:space="preserve">le pli peut être doublé d'une copie de sauvegarde transmise dans les délais impartis, sur support physique électronique (clé </w:t>
            </w:r>
            <w:bookmarkStart w:id="0" w:name="_GoBack"/>
            <w:r w:rsidRPr="001C2681">
              <w:rPr>
                <w:rFonts w:ascii="Arial" w:eastAsia="Times New Roman" w:hAnsi="Arial" w:cs="Arial"/>
                <w:color w:val="434343"/>
                <w:sz w:val="18"/>
                <w:szCs w:val="18"/>
                <w:lang w:eastAsia="fr-FR"/>
              </w:rPr>
              <w:t>USB</w:t>
            </w:r>
            <w:bookmarkEnd w:id="0"/>
            <w:r w:rsidRPr="001C2681">
              <w:rPr>
                <w:rFonts w:ascii="Arial" w:eastAsia="Times New Roman" w:hAnsi="Arial" w:cs="Arial"/>
                <w:color w:val="434343"/>
                <w:sz w:val="18"/>
                <w:szCs w:val="18"/>
                <w:lang w:eastAsia="fr-FR"/>
              </w:rPr>
              <w:t xml:space="preserve">) ou sur support papier. Cette copie doit être placée dans un pli portant la mention " copie de sauvegarde ", ainsi que le nom du candidat et l'identification de la procédure concernée. Elle est ouverte dans les cas suivants : - lorsqu'un programme informatique malveillant est détecté dans le pli transmis par voie électronique ; - lorsque le pli électronique est reçu de façon incomplète, hors délai ou n'a pu être ouvert, à condition que sa transmission ait </w:t>
            </w:r>
            <w:proofErr w:type="gramStart"/>
            <w:r w:rsidRPr="001C2681">
              <w:rPr>
                <w:rFonts w:ascii="Arial" w:eastAsia="Times New Roman" w:hAnsi="Arial" w:cs="Arial"/>
                <w:color w:val="434343"/>
                <w:sz w:val="18"/>
                <w:szCs w:val="18"/>
                <w:lang w:eastAsia="fr-FR"/>
              </w:rPr>
              <w:t>commencé</w:t>
            </w:r>
            <w:proofErr w:type="gramEnd"/>
            <w:r w:rsidRPr="001C2681">
              <w:rPr>
                <w:rFonts w:ascii="Arial" w:eastAsia="Times New Roman" w:hAnsi="Arial" w:cs="Arial"/>
                <w:color w:val="434343"/>
                <w:sz w:val="18"/>
                <w:szCs w:val="18"/>
                <w:lang w:eastAsia="fr-FR"/>
              </w:rPr>
              <w:t xml:space="preserve"> avant la clôture de la remise des plis. La copie de sauvegarde peut être transmise à l'adresse suivante : Angers Loire Métropole B.P. 80011 49020 Angers Cedex 02 ou déposée à la Direction de la Commande Publique, 41 boulevard Saint Michel à Angers selon les modalités décrites au règlement de la consultation. La signature des documents n'est exigée que pour le seul attributaire. Chaque document pour lequel une signature est requise doit faire l'objet d'une signature électronique au format </w:t>
            </w:r>
            <w:proofErr w:type="spellStart"/>
            <w:r w:rsidRPr="001C2681">
              <w:rPr>
                <w:rFonts w:ascii="Arial" w:eastAsia="Times New Roman" w:hAnsi="Arial" w:cs="Arial"/>
                <w:color w:val="434343"/>
                <w:sz w:val="18"/>
                <w:szCs w:val="18"/>
                <w:lang w:eastAsia="fr-FR"/>
              </w:rPr>
              <w:t>Xades</w:t>
            </w:r>
            <w:proofErr w:type="spellEnd"/>
            <w:r w:rsidRPr="001C2681">
              <w:rPr>
                <w:rFonts w:ascii="Arial" w:eastAsia="Times New Roman" w:hAnsi="Arial" w:cs="Arial"/>
                <w:color w:val="434343"/>
                <w:sz w:val="18"/>
                <w:szCs w:val="18"/>
                <w:lang w:eastAsia="fr-FR"/>
              </w:rPr>
              <w:t xml:space="preserve">, Cades ou </w:t>
            </w:r>
            <w:proofErr w:type="spellStart"/>
            <w:r w:rsidRPr="001C2681">
              <w:rPr>
                <w:rFonts w:ascii="Arial" w:eastAsia="Times New Roman" w:hAnsi="Arial" w:cs="Arial"/>
                <w:color w:val="434343"/>
                <w:sz w:val="18"/>
                <w:szCs w:val="18"/>
                <w:lang w:eastAsia="fr-FR"/>
              </w:rPr>
              <w:t>Pades</w:t>
            </w:r>
            <w:proofErr w:type="spellEnd"/>
            <w:r w:rsidRPr="001C2681">
              <w:rPr>
                <w:rFonts w:ascii="Arial" w:eastAsia="Times New Roman" w:hAnsi="Arial" w:cs="Arial"/>
                <w:color w:val="434343"/>
                <w:sz w:val="18"/>
                <w:szCs w:val="18"/>
                <w:lang w:eastAsia="fr-FR"/>
              </w:rPr>
              <w:t>. La signature électronique du pli ne vaut pas signature des documents qu'il contient. Conformément à l'arrêté du 22 mars 2019 relatif à la signature électronique des contrats de la commande publique, la signature doit être une signature avancée reposant sur un certificat qualifié, tel que défini par le règlement européen no 910/2014 du 23 juillet 2014 sur l'identification électronique et les services de confiance pour les transactions électroniques (</w:t>
            </w:r>
            <w:proofErr w:type="spellStart"/>
            <w:r w:rsidRPr="001C2681">
              <w:rPr>
                <w:rFonts w:ascii="Arial" w:eastAsia="Times New Roman" w:hAnsi="Arial" w:cs="Arial"/>
                <w:color w:val="434343"/>
                <w:sz w:val="18"/>
                <w:szCs w:val="18"/>
                <w:lang w:eastAsia="fr-FR"/>
              </w:rPr>
              <w:t>eidas</w:t>
            </w:r>
            <w:proofErr w:type="spellEnd"/>
            <w:r w:rsidRPr="001C2681">
              <w:rPr>
                <w:rFonts w:ascii="Arial" w:eastAsia="Times New Roman" w:hAnsi="Arial" w:cs="Arial"/>
                <w:color w:val="434343"/>
                <w:sz w:val="18"/>
                <w:szCs w:val="18"/>
                <w:lang w:eastAsia="fr-FR"/>
              </w:rPr>
              <w:t>). Toutefois, les certificats de signature de type RGS demeurent valables jusqu'à leur expiration. Les visites sont autorisées selon les modalités décrites au règlement de la consultation.</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Conditions de remise des offres ou des candidatures :</w:t>
            </w:r>
            <w:r w:rsidRPr="001C2681">
              <w:rPr>
                <w:rFonts w:ascii="Arial" w:eastAsia="Times New Roman" w:hAnsi="Arial" w:cs="Arial"/>
                <w:color w:val="434343"/>
                <w:sz w:val="18"/>
                <w:szCs w:val="18"/>
                <w:lang w:eastAsia="fr-FR"/>
              </w:rPr>
              <w:br/>
              <w:t>la candidature peut être présentée soit sous la forme des formulaires Dc1 et Dc2 (disponibles gratuitement sur le site www.economie.gouv.fr.), soit sous la forme d'un Document Unique de Marché Européen (DUME ou DUME-S). La transmission des plis par voie électronique est imposée pour cette consultation et est effectuée sur le profil d'acheteur. Par conséquent, la transmission par voie papier n'est pas autorisée sauf pour l'éventuelle copie de sauvegarde. Le choix du mode de transmission est global et irréversible. Les candidats doivent appliquer le même mode de transmission à l'ensemble des documents transmis au pouvoir adjudicateur. Chaque transmission fera l'objet d'une date certaine de réception et d'un accusé de réception électronique. A ce titre, le fuseau horaire de référence est celui de (Gmt+01:00) Paris, Bruxelles, Copenhague, Madrid. Le pli sera considéré " hors délai " si le téléchargement se termine après la date et l'heure limites prévues. Si un nouveau pli est envoyé par voie électronique par le même candidat, celui-ci annule et remplace le pli précédent. Les formats électroniques dans lesquels les documents peuvent être transmis sont les suivants : l'acte d'engagement devra être transmis au format Word ou équivalent modifiable et les documents financiers (DPGF, BPU et DQE) au format Excel ou équivalent modifiables. Aucun autre format électronique n'est préconisé pour la transmission des autres documents. Les fichiers devront être transmis dans des formats largement disponibles. Les frais d'accès au réseau et de recours à la signature électronique sont à la charge des candidats.</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Date d'envoi du présent avis à la publication : </w:t>
            </w:r>
            <w:r w:rsidRPr="001C2681">
              <w:rPr>
                <w:rFonts w:ascii="Arial" w:eastAsia="Times New Roman" w:hAnsi="Arial" w:cs="Arial"/>
                <w:color w:val="434343"/>
                <w:sz w:val="18"/>
                <w:szCs w:val="18"/>
                <w:lang w:eastAsia="fr-FR"/>
              </w:rPr>
              <w:t>28 mai 2021.</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Instance chargée des procédures de recours : </w:t>
            </w:r>
            <w:r w:rsidRPr="001C2681">
              <w:rPr>
                <w:rFonts w:ascii="Arial" w:eastAsia="Times New Roman" w:hAnsi="Arial" w:cs="Arial"/>
                <w:color w:val="434343"/>
                <w:sz w:val="18"/>
                <w:szCs w:val="18"/>
                <w:lang w:eastAsia="fr-FR"/>
              </w:rPr>
              <w:t>Tribunal Administratif de Nantes 6 allée de l'ile Gloriette - B.P. 24111 44041 Nantes Cedex, courriel : greffe.ta-nantes@juradm.fr adresse internet : </w:t>
            </w:r>
            <w:hyperlink r:id="rId6" w:history="1">
              <w:r w:rsidRPr="001C2681">
                <w:rPr>
                  <w:rFonts w:ascii="Arial" w:eastAsia="Times New Roman" w:hAnsi="Arial" w:cs="Arial"/>
                  <w:color w:val="222F81"/>
                  <w:sz w:val="18"/>
                  <w:szCs w:val="18"/>
                  <w:u w:val="single"/>
                  <w:lang w:eastAsia="fr-FR"/>
                </w:rPr>
                <w:t>http://www.nantes.tribunal-administratif.fr</w:t>
              </w:r>
            </w:hyperlink>
            <w:r w:rsidRPr="001C2681">
              <w:rPr>
                <w:rFonts w:ascii="Arial" w:eastAsia="Times New Roman" w:hAnsi="Arial" w:cs="Arial"/>
                <w:color w:val="434343"/>
                <w:sz w:val="18"/>
                <w:szCs w:val="18"/>
                <w:lang w:eastAsia="fr-FR"/>
              </w:rPr>
              <w:t>.</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Service auprès duquel des renseignements peuvent être obtenus concernant l'introduction des recours : </w:t>
            </w:r>
            <w:r w:rsidRPr="001C2681">
              <w:rPr>
                <w:rFonts w:ascii="Arial" w:eastAsia="Times New Roman" w:hAnsi="Arial" w:cs="Arial"/>
                <w:color w:val="434343"/>
                <w:sz w:val="18"/>
                <w:szCs w:val="18"/>
                <w:lang w:eastAsia="fr-FR"/>
              </w:rPr>
              <w:t>Tribunal Administratif de Nantes 6 allée de l'ile Gloriette - B.P. 24111 44041 Nantes Cedex, courriel : greffe.ta-nantes@juradm.fr adresse internet : </w:t>
            </w:r>
            <w:hyperlink r:id="rId7" w:history="1">
              <w:r w:rsidRPr="001C2681">
                <w:rPr>
                  <w:rFonts w:ascii="Arial" w:eastAsia="Times New Roman" w:hAnsi="Arial" w:cs="Arial"/>
                  <w:color w:val="222F81"/>
                  <w:sz w:val="18"/>
                  <w:szCs w:val="18"/>
                  <w:u w:val="single"/>
                  <w:lang w:eastAsia="fr-FR"/>
                </w:rPr>
                <w:t>http://www.nantes.tribunal-administratif.fr</w:t>
              </w:r>
            </w:hyperlink>
            <w:r w:rsidRPr="001C2681">
              <w:rPr>
                <w:rFonts w:ascii="Arial" w:eastAsia="Times New Roman" w:hAnsi="Arial" w:cs="Arial"/>
                <w:color w:val="434343"/>
                <w:sz w:val="18"/>
                <w:szCs w:val="18"/>
                <w:lang w:eastAsia="fr-FR"/>
              </w:rPr>
              <w:t>.</w:t>
            </w:r>
          </w:p>
          <w:p w:rsidR="001C2681" w:rsidRPr="001C2681" w:rsidRDefault="001C2681" w:rsidP="001C2681">
            <w:pPr>
              <w:ind w:left="0" w:right="0"/>
              <w:jc w:val="left"/>
              <w:rPr>
                <w:rFonts w:ascii="Arial" w:eastAsia="Times New Roman" w:hAnsi="Arial" w:cs="Arial"/>
                <w:color w:val="434343"/>
                <w:sz w:val="18"/>
                <w:szCs w:val="18"/>
                <w:lang w:eastAsia="fr-FR"/>
              </w:rPr>
            </w:pPr>
            <w:r w:rsidRPr="001C2681">
              <w:rPr>
                <w:rFonts w:ascii="Arial" w:eastAsia="Times New Roman" w:hAnsi="Arial" w:cs="Arial"/>
                <w:color w:val="434343"/>
                <w:sz w:val="18"/>
                <w:szCs w:val="18"/>
                <w:lang w:eastAsia="fr-FR"/>
              </w:rPr>
              <w:br/>
            </w:r>
            <w:r w:rsidRPr="001C2681">
              <w:rPr>
                <w:rFonts w:ascii="Arial" w:eastAsia="Times New Roman" w:hAnsi="Arial" w:cs="Arial"/>
                <w:i/>
                <w:iCs/>
                <w:color w:val="434343"/>
                <w:sz w:val="18"/>
                <w:szCs w:val="18"/>
                <w:lang w:eastAsia="fr-FR"/>
              </w:rPr>
              <w:t>Mots descripteurs</w:t>
            </w:r>
            <w:r w:rsidRPr="001C2681">
              <w:rPr>
                <w:rFonts w:ascii="Arial" w:eastAsia="Times New Roman" w:hAnsi="Arial" w:cs="Arial"/>
                <w:color w:val="434343"/>
                <w:sz w:val="18"/>
                <w:szCs w:val="18"/>
                <w:lang w:eastAsia="fr-FR"/>
              </w:rPr>
              <w:t> : Abris, Déchetterie (travaux).</w:t>
            </w:r>
          </w:p>
          <w:p w:rsidR="001C2681" w:rsidRPr="001C2681" w:rsidRDefault="001C2681" w:rsidP="001C2681">
            <w:pPr>
              <w:spacing w:before="100" w:beforeAutospacing="1" w:after="100" w:afterAutospacing="1"/>
              <w:ind w:left="0" w:right="0"/>
              <w:jc w:val="left"/>
              <w:rPr>
                <w:rFonts w:ascii="Arial" w:eastAsia="Times New Roman" w:hAnsi="Arial" w:cs="Arial"/>
                <w:color w:val="434343"/>
                <w:sz w:val="18"/>
                <w:szCs w:val="18"/>
                <w:lang w:eastAsia="fr-FR"/>
              </w:rPr>
            </w:pPr>
            <w:r w:rsidRPr="001C2681">
              <w:rPr>
                <w:rFonts w:ascii="Arial" w:eastAsia="Times New Roman" w:hAnsi="Arial" w:cs="Arial"/>
                <w:i/>
                <w:iCs/>
                <w:color w:val="434343"/>
                <w:sz w:val="18"/>
                <w:szCs w:val="18"/>
                <w:lang w:eastAsia="fr-FR"/>
              </w:rPr>
              <w:t>Renseignements relatifs aux lots : </w:t>
            </w: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01.</w:t>
                        </w:r>
                        <w:r w:rsidRPr="001C2681">
                          <w:rPr>
                            <w:rFonts w:ascii="Times New Roman" w:eastAsia="Times New Roman" w:hAnsi="Times New Roman" w:cs="Times New Roman"/>
                            <w:color w:val="434343"/>
                            <w:sz w:val="18"/>
                            <w:szCs w:val="18"/>
                            <w:lang w:eastAsia="fr-FR"/>
                          </w:rPr>
                          <w:t> - voirie réseaux divers.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Voirie réseaux divers (</w:t>
                        </w:r>
                        <w:proofErr w:type="spellStart"/>
                        <w:r w:rsidRPr="001C2681">
                          <w:rPr>
                            <w:rFonts w:ascii="Times New Roman" w:eastAsia="Times New Roman" w:hAnsi="Times New Roman" w:cs="Times New Roman"/>
                            <w:color w:val="434343"/>
                            <w:sz w:val="18"/>
                            <w:szCs w:val="18"/>
                            <w:lang w:eastAsia="fr-FR"/>
                          </w:rPr>
                          <w:t>Vrd</w:t>
                        </w:r>
                        <w:proofErr w:type="spellEnd"/>
                        <w:r w:rsidRPr="001C2681">
                          <w:rPr>
                            <w:rFonts w:ascii="Times New Roman" w:eastAsia="Times New Roman" w:hAnsi="Times New Roman" w:cs="Times New Roman"/>
                            <w:color w:val="434343"/>
                            <w:sz w:val="18"/>
                            <w:szCs w:val="18"/>
                            <w:lang w:eastAsia="fr-FR"/>
                          </w:rPr>
                          <w:t>).</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1 459 000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Informations complémentaires : le présent lot met en œuvre une clause obligatoire d'insertion professionnelle.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45112500.</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Terrassement, Voirie et réseaux divers</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02.</w:t>
                        </w:r>
                        <w:r w:rsidRPr="001C2681">
                          <w:rPr>
                            <w:rFonts w:ascii="Times New Roman" w:eastAsia="Times New Roman" w:hAnsi="Times New Roman" w:cs="Times New Roman"/>
                            <w:color w:val="434343"/>
                            <w:sz w:val="18"/>
                            <w:szCs w:val="18"/>
                            <w:lang w:eastAsia="fr-FR"/>
                          </w:rPr>
                          <w:t> - gros œuvre.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Gros œuvre.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242 500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Informations complémentaires : le présent lot met en œuvre une clause obligatoire d'insertion professionnelle.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45223220.</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Gros œuvre</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03.</w:t>
                        </w:r>
                        <w:r w:rsidRPr="001C2681">
                          <w:rPr>
                            <w:rFonts w:ascii="Times New Roman" w:eastAsia="Times New Roman" w:hAnsi="Times New Roman" w:cs="Times New Roman"/>
                            <w:color w:val="434343"/>
                            <w:sz w:val="18"/>
                            <w:szCs w:val="18"/>
                            <w:lang w:eastAsia="fr-FR"/>
                          </w:rPr>
                          <w:t> - charpente bois.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Charpente bois.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10 000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45261100 - AB13.</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Bois, Charpente</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04.</w:t>
                        </w:r>
                        <w:r w:rsidRPr="001C2681">
                          <w:rPr>
                            <w:rFonts w:ascii="Times New Roman" w:eastAsia="Times New Roman" w:hAnsi="Times New Roman" w:cs="Times New Roman"/>
                            <w:color w:val="434343"/>
                            <w:sz w:val="18"/>
                            <w:szCs w:val="18"/>
                            <w:lang w:eastAsia="fr-FR"/>
                          </w:rPr>
                          <w:t> - couverture et bardage métallique.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Couverture et bardage métallique.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19 500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45261213</w:t>
                        </w:r>
                        <w:r w:rsidRPr="001C2681">
                          <w:rPr>
                            <w:rFonts w:ascii="Times New Roman" w:eastAsia="Times New Roman" w:hAnsi="Times New Roman" w:cs="Times New Roman"/>
                            <w:color w:val="434343"/>
                            <w:sz w:val="18"/>
                            <w:szCs w:val="18"/>
                            <w:lang w:eastAsia="fr-FR"/>
                          </w:rPr>
                          <w:br/>
                        </w:r>
                        <w:r w:rsidRPr="001C2681">
                          <w:rPr>
                            <w:rFonts w:ascii="Times New Roman" w:eastAsia="Times New Roman" w:hAnsi="Times New Roman" w:cs="Times New Roman"/>
                            <w:i/>
                            <w:iCs/>
                            <w:color w:val="434343"/>
                            <w:sz w:val="18"/>
                            <w:szCs w:val="18"/>
                            <w:lang w:eastAsia="fr-FR"/>
                          </w:rPr>
                          <w:t>Objets supplémentaires : </w:t>
                        </w:r>
                        <w:r w:rsidRPr="001C2681">
                          <w:rPr>
                            <w:rFonts w:ascii="Times New Roman" w:eastAsia="Times New Roman" w:hAnsi="Times New Roman" w:cs="Times New Roman"/>
                            <w:color w:val="434343"/>
                            <w:sz w:val="18"/>
                            <w:szCs w:val="18"/>
                            <w:lang w:eastAsia="fr-FR"/>
                          </w:rPr>
                          <w:t>45262650 - AA01.</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Bardage, Couverture</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05.</w:t>
                        </w:r>
                        <w:r w:rsidRPr="001C2681">
                          <w:rPr>
                            <w:rFonts w:ascii="Times New Roman" w:eastAsia="Times New Roman" w:hAnsi="Times New Roman" w:cs="Times New Roman"/>
                            <w:color w:val="434343"/>
                            <w:sz w:val="18"/>
                            <w:szCs w:val="18"/>
                            <w:lang w:eastAsia="fr-FR"/>
                          </w:rPr>
                          <w:t> - menuiseries extérieures aluminium.</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Menuiseries extérieures aluminium.</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9 500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45421000 - AA02 - IA04.</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Menuiserie</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06.</w:t>
                        </w:r>
                        <w:r w:rsidRPr="001C2681">
                          <w:rPr>
                            <w:rFonts w:ascii="Times New Roman" w:eastAsia="Times New Roman" w:hAnsi="Times New Roman" w:cs="Times New Roman"/>
                            <w:color w:val="434343"/>
                            <w:sz w:val="18"/>
                            <w:szCs w:val="18"/>
                            <w:lang w:eastAsia="fr-FR"/>
                          </w:rPr>
                          <w:t> - serrurerie.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Serrurerie.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128 500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Informations complémentaires : le présent lot met en œuvre une clause obligatoire d'insertion professionnelle.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44316500</w:t>
                        </w:r>
                        <w:r w:rsidRPr="001C2681">
                          <w:rPr>
                            <w:rFonts w:ascii="Times New Roman" w:eastAsia="Times New Roman" w:hAnsi="Times New Roman" w:cs="Times New Roman"/>
                            <w:color w:val="434343"/>
                            <w:sz w:val="18"/>
                            <w:szCs w:val="18"/>
                            <w:lang w:eastAsia="fr-FR"/>
                          </w:rPr>
                          <w:br/>
                        </w:r>
                        <w:r w:rsidRPr="001C2681">
                          <w:rPr>
                            <w:rFonts w:ascii="Times New Roman" w:eastAsia="Times New Roman" w:hAnsi="Times New Roman" w:cs="Times New Roman"/>
                            <w:i/>
                            <w:iCs/>
                            <w:color w:val="434343"/>
                            <w:sz w:val="18"/>
                            <w:szCs w:val="18"/>
                            <w:lang w:eastAsia="fr-FR"/>
                          </w:rPr>
                          <w:t>Objets supplémentaires : </w:t>
                        </w:r>
                        <w:r w:rsidRPr="001C2681">
                          <w:rPr>
                            <w:rFonts w:ascii="Times New Roman" w:eastAsia="Times New Roman" w:hAnsi="Times New Roman" w:cs="Times New Roman"/>
                            <w:color w:val="434343"/>
                            <w:sz w:val="18"/>
                            <w:szCs w:val="18"/>
                            <w:lang w:eastAsia="fr-FR"/>
                          </w:rPr>
                          <w:t>34928320.</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Serrurerie</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07.</w:t>
                        </w:r>
                        <w:r w:rsidRPr="001C2681">
                          <w:rPr>
                            <w:rFonts w:ascii="Times New Roman" w:eastAsia="Times New Roman" w:hAnsi="Times New Roman" w:cs="Times New Roman"/>
                            <w:color w:val="434343"/>
                            <w:sz w:val="18"/>
                            <w:szCs w:val="18"/>
                            <w:lang w:eastAsia="fr-FR"/>
                          </w:rPr>
                          <w:t> - menuiseries intérieures bois.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Menuiseries intérieures bois.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8 000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45421000 - AB13 - IA09.</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Menuiserie</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08.</w:t>
                        </w:r>
                        <w:r w:rsidRPr="001C2681">
                          <w:rPr>
                            <w:rFonts w:ascii="Times New Roman" w:eastAsia="Times New Roman" w:hAnsi="Times New Roman" w:cs="Times New Roman"/>
                            <w:color w:val="434343"/>
                            <w:sz w:val="18"/>
                            <w:szCs w:val="18"/>
                            <w:lang w:eastAsia="fr-FR"/>
                          </w:rPr>
                          <w:t> - cloisons sèches - isolation.</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Cloisons sèches - isolation.</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16 000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45421152</w:t>
                        </w:r>
                        <w:r w:rsidRPr="001C2681">
                          <w:rPr>
                            <w:rFonts w:ascii="Times New Roman" w:eastAsia="Times New Roman" w:hAnsi="Times New Roman" w:cs="Times New Roman"/>
                            <w:color w:val="434343"/>
                            <w:sz w:val="18"/>
                            <w:szCs w:val="18"/>
                            <w:lang w:eastAsia="fr-FR"/>
                          </w:rPr>
                          <w:br/>
                        </w:r>
                        <w:r w:rsidRPr="001C2681">
                          <w:rPr>
                            <w:rFonts w:ascii="Times New Roman" w:eastAsia="Times New Roman" w:hAnsi="Times New Roman" w:cs="Times New Roman"/>
                            <w:i/>
                            <w:iCs/>
                            <w:color w:val="434343"/>
                            <w:sz w:val="18"/>
                            <w:szCs w:val="18"/>
                            <w:lang w:eastAsia="fr-FR"/>
                          </w:rPr>
                          <w:t>Objets supplémentaires : </w:t>
                        </w:r>
                        <w:r w:rsidRPr="001C2681">
                          <w:rPr>
                            <w:rFonts w:ascii="Times New Roman" w:eastAsia="Times New Roman" w:hAnsi="Times New Roman" w:cs="Times New Roman"/>
                            <w:color w:val="434343"/>
                            <w:sz w:val="18"/>
                            <w:szCs w:val="18"/>
                            <w:lang w:eastAsia="fr-FR"/>
                          </w:rPr>
                          <w:t>45320000.</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Cloison, faux plafond, Isolation</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09.</w:t>
                        </w:r>
                        <w:r w:rsidRPr="001C2681">
                          <w:rPr>
                            <w:rFonts w:ascii="Times New Roman" w:eastAsia="Times New Roman" w:hAnsi="Times New Roman" w:cs="Times New Roman"/>
                            <w:color w:val="434343"/>
                            <w:sz w:val="18"/>
                            <w:szCs w:val="18"/>
                            <w:lang w:eastAsia="fr-FR"/>
                          </w:rPr>
                          <w:t> - carrelage - faïences.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Carrelage - faïences.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9 500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45432130</w:t>
                        </w:r>
                        <w:r w:rsidRPr="001C2681">
                          <w:rPr>
                            <w:rFonts w:ascii="Times New Roman" w:eastAsia="Times New Roman" w:hAnsi="Times New Roman" w:cs="Times New Roman"/>
                            <w:color w:val="434343"/>
                            <w:sz w:val="18"/>
                            <w:szCs w:val="18"/>
                            <w:lang w:eastAsia="fr-FR"/>
                          </w:rPr>
                          <w:br/>
                        </w:r>
                        <w:r w:rsidRPr="001C2681">
                          <w:rPr>
                            <w:rFonts w:ascii="Times New Roman" w:eastAsia="Times New Roman" w:hAnsi="Times New Roman" w:cs="Times New Roman"/>
                            <w:i/>
                            <w:iCs/>
                            <w:color w:val="434343"/>
                            <w:sz w:val="18"/>
                            <w:szCs w:val="18"/>
                            <w:lang w:eastAsia="fr-FR"/>
                          </w:rPr>
                          <w:t>Objets supplémentaires : </w:t>
                        </w:r>
                        <w:r w:rsidRPr="001C2681">
                          <w:rPr>
                            <w:rFonts w:ascii="Times New Roman" w:eastAsia="Times New Roman" w:hAnsi="Times New Roman" w:cs="Times New Roman"/>
                            <w:color w:val="434343"/>
                            <w:sz w:val="18"/>
                            <w:szCs w:val="18"/>
                            <w:lang w:eastAsia="fr-FR"/>
                          </w:rPr>
                          <w:t>45431000</w:t>
                        </w:r>
                        <w:r w:rsidRPr="001C2681">
                          <w:rPr>
                            <w:rFonts w:ascii="Times New Roman" w:eastAsia="Times New Roman" w:hAnsi="Times New Roman" w:cs="Times New Roman"/>
                            <w:color w:val="434343"/>
                            <w:sz w:val="18"/>
                            <w:szCs w:val="18"/>
                            <w:lang w:eastAsia="fr-FR"/>
                          </w:rPr>
                          <w:br/>
                          <w:t>45432210.</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Carrelage, Revêtements muraux</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10.</w:t>
                        </w:r>
                        <w:r w:rsidRPr="001C2681">
                          <w:rPr>
                            <w:rFonts w:ascii="Times New Roman" w:eastAsia="Times New Roman" w:hAnsi="Times New Roman" w:cs="Times New Roman"/>
                            <w:color w:val="434343"/>
                            <w:sz w:val="18"/>
                            <w:szCs w:val="18"/>
                            <w:lang w:eastAsia="fr-FR"/>
                          </w:rPr>
                          <w:t> - peinture.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Peinture.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16 000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45442110</w:t>
                        </w:r>
                        <w:r w:rsidRPr="001C2681">
                          <w:rPr>
                            <w:rFonts w:ascii="Times New Roman" w:eastAsia="Times New Roman" w:hAnsi="Times New Roman" w:cs="Times New Roman"/>
                            <w:color w:val="434343"/>
                            <w:sz w:val="18"/>
                            <w:szCs w:val="18"/>
                            <w:lang w:eastAsia="fr-FR"/>
                          </w:rPr>
                          <w:br/>
                        </w:r>
                        <w:r w:rsidRPr="001C2681">
                          <w:rPr>
                            <w:rFonts w:ascii="Times New Roman" w:eastAsia="Times New Roman" w:hAnsi="Times New Roman" w:cs="Times New Roman"/>
                            <w:i/>
                            <w:iCs/>
                            <w:color w:val="434343"/>
                            <w:sz w:val="18"/>
                            <w:szCs w:val="18"/>
                            <w:lang w:eastAsia="fr-FR"/>
                          </w:rPr>
                          <w:t>Objets supplémentaires : </w:t>
                        </w:r>
                        <w:r w:rsidRPr="001C2681">
                          <w:rPr>
                            <w:rFonts w:ascii="Times New Roman" w:eastAsia="Times New Roman" w:hAnsi="Times New Roman" w:cs="Times New Roman"/>
                            <w:color w:val="434343"/>
                            <w:sz w:val="18"/>
                            <w:szCs w:val="18"/>
                            <w:lang w:eastAsia="fr-FR"/>
                          </w:rPr>
                          <w:t>44810000.</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Peinture (travaux)</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11.</w:t>
                        </w:r>
                        <w:r w:rsidRPr="001C2681">
                          <w:rPr>
                            <w:rFonts w:ascii="Times New Roman" w:eastAsia="Times New Roman" w:hAnsi="Times New Roman" w:cs="Times New Roman"/>
                            <w:color w:val="434343"/>
                            <w:sz w:val="18"/>
                            <w:szCs w:val="18"/>
                            <w:lang w:eastAsia="fr-FR"/>
                          </w:rPr>
                          <w:t> - plomberie - sanitaires.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Plomberie - sanitaires.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15 500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45332000</w:t>
                        </w:r>
                        <w:r w:rsidRPr="001C2681">
                          <w:rPr>
                            <w:rFonts w:ascii="Times New Roman" w:eastAsia="Times New Roman" w:hAnsi="Times New Roman" w:cs="Times New Roman"/>
                            <w:color w:val="434343"/>
                            <w:sz w:val="18"/>
                            <w:szCs w:val="18"/>
                            <w:lang w:eastAsia="fr-FR"/>
                          </w:rPr>
                          <w:br/>
                        </w:r>
                        <w:r w:rsidRPr="001C2681">
                          <w:rPr>
                            <w:rFonts w:ascii="Times New Roman" w:eastAsia="Times New Roman" w:hAnsi="Times New Roman" w:cs="Times New Roman"/>
                            <w:i/>
                            <w:iCs/>
                            <w:color w:val="434343"/>
                            <w:sz w:val="18"/>
                            <w:szCs w:val="18"/>
                            <w:lang w:eastAsia="fr-FR"/>
                          </w:rPr>
                          <w:t>Objets supplémentaires : </w:t>
                        </w:r>
                        <w:r w:rsidRPr="001C2681">
                          <w:rPr>
                            <w:rFonts w:ascii="Times New Roman" w:eastAsia="Times New Roman" w:hAnsi="Times New Roman" w:cs="Times New Roman"/>
                            <w:color w:val="434343"/>
                            <w:sz w:val="18"/>
                            <w:szCs w:val="18"/>
                            <w:lang w:eastAsia="fr-FR"/>
                          </w:rPr>
                          <w:t>45332400.</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Plomberie (travaux), Sanitaire</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12.</w:t>
                        </w:r>
                        <w:r w:rsidRPr="001C2681">
                          <w:rPr>
                            <w:rFonts w:ascii="Times New Roman" w:eastAsia="Times New Roman" w:hAnsi="Times New Roman" w:cs="Times New Roman"/>
                            <w:color w:val="434343"/>
                            <w:sz w:val="18"/>
                            <w:szCs w:val="18"/>
                            <w:lang w:eastAsia="fr-FR"/>
                          </w:rPr>
                          <w:t xml:space="preserve"> - </w:t>
                        </w:r>
                        <w:proofErr w:type="spellStart"/>
                        <w:r w:rsidRPr="001C2681">
                          <w:rPr>
                            <w:rFonts w:ascii="Times New Roman" w:eastAsia="Times New Roman" w:hAnsi="Times New Roman" w:cs="Times New Roman"/>
                            <w:color w:val="434343"/>
                            <w:sz w:val="18"/>
                            <w:szCs w:val="18"/>
                            <w:lang w:eastAsia="fr-FR"/>
                          </w:rPr>
                          <w:t>electricité</w:t>
                        </w:r>
                        <w:proofErr w:type="spellEnd"/>
                        <w:r w:rsidRPr="001C2681">
                          <w:rPr>
                            <w:rFonts w:ascii="Times New Roman" w:eastAsia="Times New Roman" w:hAnsi="Times New Roman" w:cs="Times New Roman"/>
                            <w:color w:val="434343"/>
                            <w:sz w:val="18"/>
                            <w:szCs w:val="18"/>
                            <w:lang w:eastAsia="fr-FR"/>
                          </w:rPr>
                          <w:t xml:space="preserve"> courants faibles - chauffage.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Electricité courants faibles - chauffage.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25 000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45311000</w:t>
                        </w:r>
                        <w:r w:rsidRPr="001C2681">
                          <w:rPr>
                            <w:rFonts w:ascii="Times New Roman" w:eastAsia="Times New Roman" w:hAnsi="Times New Roman" w:cs="Times New Roman"/>
                            <w:color w:val="434343"/>
                            <w:sz w:val="18"/>
                            <w:szCs w:val="18"/>
                            <w:lang w:eastAsia="fr-FR"/>
                          </w:rPr>
                          <w:br/>
                        </w:r>
                        <w:r w:rsidRPr="001C2681">
                          <w:rPr>
                            <w:rFonts w:ascii="Times New Roman" w:eastAsia="Times New Roman" w:hAnsi="Times New Roman" w:cs="Times New Roman"/>
                            <w:i/>
                            <w:iCs/>
                            <w:color w:val="434343"/>
                            <w:sz w:val="18"/>
                            <w:szCs w:val="18"/>
                            <w:lang w:eastAsia="fr-FR"/>
                          </w:rPr>
                          <w:t>Objets supplémentaires : </w:t>
                        </w:r>
                        <w:r w:rsidRPr="001C2681">
                          <w:rPr>
                            <w:rFonts w:ascii="Times New Roman" w:eastAsia="Times New Roman" w:hAnsi="Times New Roman" w:cs="Times New Roman"/>
                            <w:color w:val="434343"/>
                            <w:sz w:val="18"/>
                            <w:szCs w:val="18"/>
                            <w:lang w:eastAsia="fr-FR"/>
                          </w:rPr>
                          <w:t>45315000.</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Câblage, Electricité (travaux)</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0"/>
              <w:gridCol w:w="7718"/>
              <w:gridCol w:w="51"/>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688"/>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13.</w:t>
                        </w:r>
                        <w:r w:rsidRPr="001C2681">
                          <w:rPr>
                            <w:rFonts w:ascii="Times New Roman" w:eastAsia="Times New Roman" w:hAnsi="Times New Roman" w:cs="Times New Roman"/>
                            <w:color w:val="434343"/>
                            <w:sz w:val="18"/>
                            <w:szCs w:val="18"/>
                            <w:lang w:eastAsia="fr-FR"/>
                          </w:rPr>
                          <w:t> - vidéo-Protections.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Vidéo-Protections.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30 650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45312000</w:t>
                        </w:r>
                        <w:r w:rsidRPr="001C2681">
                          <w:rPr>
                            <w:rFonts w:ascii="Times New Roman" w:eastAsia="Times New Roman" w:hAnsi="Times New Roman" w:cs="Times New Roman"/>
                            <w:color w:val="434343"/>
                            <w:sz w:val="18"/>
                            <w:szCs w:val="18"/>
                            <w:lang w:eastAsia="fr-FR"/>
                          </w:rPr>
                          <w:br/>
                        </w:r>
                        <w:r w:rsidRPr="001C2681">
                          <w:rPr>
                            <w:rFonts w:ascii="Times New Roman" w:eastAsia="Times New Roman" w:hAnsi="Times New Roman" w:cs="Times New Roman"/>
                            <w:i/>
                            <w:iCs/>
                            <w:color w:val="434343"/>
                            <w:sz w:val="18"/>
                            <w:szCs w:val="18"/>
                            <w:lang w:eastAsia="fr-FR"/>
                          </w:rPr>
                          <w:t>Objets supplémentaires : </w:t>
                        </w:r>
                        <w:r w:rsidRPr="001C2681">
                          <w:rPr>
                            <w:rFonts w:ascii="Times New Roman" w:eastAsia="Times New Roman" w:hAnsi="Times New Roman" w:cs="Times New Roman"/>
                            <w:color w:val="434343"/>
                            <w:sz w:val="18"/>
                            <w:szCs w:val="18"/>
                            <w:lang w:eastAsia="fr-FR"/>
                          </w:rPr>
                          <w:t>32323500.</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Alarme, Equipements spécialisés, Télésurveillance</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c>
                <w:tcPr>
                  <w:tcW w:w="50" w:type="pct"/>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1C2681" w:rsidRPr="001C2681" w:rsidRDefault="001C2681" w:rsidP="001C2681">
            <w:pPr>
              <w:ind w:left="0" w:right="0"/>
              <w:jc w:val="left"/>
              <w:rPr>
                <w:rFonts w:ascii="Arial" w:eastAsia="Times New Roman" w:hAnsi="Arial" w:cs="Arial"/>
                <w:vanish/>
                <w:color w:val="434343"/>
                <w:sz w:val="18"/>
                <w:szCs w:val="18"/>
                <w:lang w:eastAsia="fr-FR"/>
              </w:rPr>
            </w:pPr>
          </w:p>
          <w:tbl>
            <w:tblPr>
              <w:tblW w:w="4250" w:type="pct"/>
              <w:jc w:val="center"/>
              <w:tblCellSpacing w:w="15" w:type="dxa"/>
              <w:tblCellMar>
                <w:left w:w="0" w:type="dxa"/>
                <w:right w:w="0" w:type="dxa"/>
              </w:tblCellMar>
              <w:tblLook w:val="04A0" w:firstRow="1" w:lastRow="0" w:firstColumn="1" w:lastColumn="0" w:noHBand="0" w:noVBand="1"/>
            </w:tblPr>
            <w:tblGrid>
              <w:gridCol w:w="123"/>
              <w:gridCol w:w="7766"/>
            </w:tblGrid>
            <w:tr w:rsidR="001C2681" w:rsidRPr="001C2681">
              <w:trPr>
                <w:tblCellSpacing w:w="15" w:type="dxa"/>
                <w:jc w:val="center"/>
              </w:trPr>
              <w:tc>
                <w:tcPr>
                  <w:tcW w:w="50" w:type="pct"/>
                  <w:hideMark/>
                </w:tcPr>
                <w:p w:rsidR="001C2681" w:rsidRPr="001C2681" w:rsidRDefault="001C2681" w:rsidP="001C2681">
                  <w:pPr>
                    <w:ind w:left="0" w:right="0"/>
                    <w:jc w:val="left"/>
                    <w:rPr>
                      <w:rFonts w:ascii="Times New Roman" w:eastAsia="Times New Roman" w:hAnsi="Times New Roman" w:cs="Times New Roman"/>
                      <w:color w:val="222F81"/>
                      <w:sz w:val="18"/>
                      <w:szCs w:val="18"/>
                      <w:lang w:eastAsia="fr-FR"/>
                    </w:rPr>
                  </w:pPr>
                </w:p>
              </w:tc>
              <w:tc>
                <w:tcPr>
                  <w:tcW w:w="4950" w:type="pct"/>
                  <w:vAlign w:val="center"/>
                  <w:hideMark/>
                </w:tcPr>
                <w:tbl>
                  <w:tblPr>
                    <w:tblW w:w="5000" w:type="pct"/>
                    <w:tblCellSpacing w:w="15" w:type="dxa"/>
                    <w:tblCellMar>
                      <w:left w:w="0" w:type="dxa"/>
                      <w:right w:w="0" w:type="dxa"/>
                    </w:tblCellMar>
                    <w:tblLook w:val="04A0" w:firstRow="1" w:lastRow="0" w:firstColumn="1" w:lastColumn="0" w:noHBand="0" w:noVBand="1"/>
                  </w:tblPr>
                  <w:tblGrid>
                    <w:gridCol w:w="7721"/>
                  </w:tblGrid>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b/>
                            <w:bCs/>
                            <w:color w:val="5A5A5A"/>
                            <w:sz w:val="18"/>
                            <w:szCs w:val="18"/>
                            <w:lang w:eastAsia="fr-FR"/>
                          </w:rPr>
                          <w:t>Lot(s) 14.</w:t>
                        </w:r>
                        <w:r w:rsidRPr="001C2681">
                          <w:rPr>
                            <w:rFonts w:ascii="Times New Roman" w:eastAsia="Times New Roman" w:hAnsi="Times New Roman" w:cs="Times New Roman"/>
                            <w:color w:val="434343"/>
                            <w:sz w:val="18"/>
                            <w:szCs w:val="18"/>
                            <w:lang w:eastAsia="fr-FR"/>
                          </w:rPr>
                          <w:t xml:space="preserve"> - </w:t>
                        </w:r>
                        <w:proofErr w:type="spellStart"/>
                        <w:r w:rsidRPr="001C2681">
                          <w:rPr>
                            <w:rFonts w:ascii="Times New Roman" w:eastAsia="Times New Roman" w:hAnsi="Times New Roman" w:cs="Times New Roman"/>
                            <w:color w:val="434343"/>
                            <w:sz w:val="18"/>
                            <w:szCs w:val="18"/>
                            <w:lang w:eastAsia="fr-FR"/>
                          </w:rPr>
                          <w:t>equipements</w:t>
                        </w:r>
                        <w:proofErr w:type="spellEnd"/>
                        <w:r w:rsidRPr="001C2681">
                          <w:rPr>
                            <w:rFonts w:ascii="Times New Roman" w:eastAsia="Times New Roman" w:hAnsi="Times New Roman" w:cs="Times New Roman"/>
                            <w:color w:val="434343"/>
                            <w:sz w:val="18"/>
                            <w:szCs w:val="18"/>
                            <w:lang w:eastAsia="fr-FR"/>
                          </w:rPr>
                          <w:t xml:space="preserve"> de quai - signalétique.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Equipements de quai - signalétique.</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Coût estimé (HT) :</w:t>
                        </w:r>
                        <w:r w:rsidRPr="001C2681">
                          <w:rPr>
                            <w:rFonts w:ascii="Times New Roman" w:eastAsia="Times New Roman" w:hAnsi="Times New Roman" w:cs="Times New Roman"/>
                            <w:color w:val="434343"/>
                            <w:sz w:val="18"/>
                            <w:szCs w:val="18"/>
                            <w:lang w:eastAsia="fr-FR"/>
                          </w:rPr>
                          <w:t> 345 000 euros.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color w:val="434343"/>
                            <w:sz w:val="18"/>
                            <w:szCs w:val="18"/>
                            <w:lang w:eastAsia="fr-FR"/>
                          </w:rPr>
                          <w:t>Informations complémentaires : le présent lot est composé de tranches optionnelles décrites au CCAP et CCTP.</w:t>
                        </w:r>
                        <w:r w:rsidRPr="001C2681">
                          <w:rPr>
                            <w:rFonts w:ascii="Times New Roman" w:eastAsia="Times New Roman" w:hAnsi="Times New Roman" w:cs="Times New Roman"/>
                            <w:color w:val="434343"/>
                            <w:sz w:val="18"/>
                            <w:szCs w:val="18"/>
                            <w:lang w:eastAsia="fr-FR"/>
                          </w:rPr>
                          <w:br/>
                          <w:t>Possibilité de confier ultérieurement au titulaire du marché un ou plusieurs marchés ayant pour objet la réalisation de prestations similaires.</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C.P.V. - </w:t>
                        </w:r>
                        <w:r w:rsidRPr="001C2681">
                          <w:rPr>
                            <w:rFonts w:ascii="Times New Roman" w:eastAsia="Times New Roman" w:hAnsi="Times New Roman" w:cs="Times New Roman"/>
                            <w:color w:val="434343"/>
                            <w:sz w:val="18"/>
                            <w:szCs w:val="18"/>
                            <w:lang w:eastAsia="fr-FR"/>
                          </w:rPr>
                          <w:t>Objet principal : 34942000</w:t>
                        </w:r>
                        <w:r w:rsidRPr="001C2681">
                          <w:rPr>
                            <w:rFonts w:ascii="Times New Roman" w:eastAsia="Times New Roman" w:hAnsi="Times New Roman" w:cs="Times New Roman"/>
                            <w:color w:val="434343"/>
                            <w:sz w:val="18"/>
                            <w:szCs w:val="18"/>
                            <w:lang w:eastAsia="fr-FR"/>
                          </w:rPr>
                          <w:br/>
                        </w:r>
                        <w:r w:rsidRPr="001C2681">
                          <w:rPr>
                            <w:rFonts w:ascii="Times New Roman" w:eastAsia="Times New Roman" w:hAnsi="Times New Roman" w:cs="Times New Roman"/>
                            <w:i/>
                            <w:iCs/>
                            <w:color w:val="434343"/>
                            <w:sz w:val="18"/>
                            <w:szCs w:val="18"/>
                            <w:lang w:eastAsia="fr-FR"/>
                          </w:rPr>
                          <w:t>Objets supplémentaires : </w:t>
                        </w:r>
                        <w:r w:rsidRPr="001C2681">
                          <w:rPr>
                            <w:rFonts w:ascii="Times New Roman" w:eastAsia="Times New Roman" w:hAnsi="Times New Roman" w:cs="Times New Roman"/>
                            <w:color w:val="434343"/>
                            <w:sz w:val="18"/>
                            <w:szCs w:val="18"/>
                            <w:lang w:eastAsia="fr-FR"/>
                          </w:rPr>
                          <w:t>34928320.</w:t>
                        </w:r>
                      </w:p>
                    </w:tc>
                  </w:tr>
                  <w:tr w:rsidR="001C2681" w:rsidRPr="001C2681">
                    <w:trPr>
                      <w:tblCellSpacing w:w="15" w:type="dxa"/>
                    </w:trPr>
                    <w:tc>
                      <w:tcPr>
                        <w:tcW w:w="0" w:type="auto"/>
                        <w:vAlign w:val="center"/>
                        <w:hideMark/>
                      </w:tcPr>
                      <w:p w:rsidR="001C2681" w:rsidRPr="001C2681" w:rsidRDefault="001C2681" w:rsidP="001C2681">
                        <w:pPr>
                          <w:ind w:left="0" w:right="0"/>
                          <w:jc w:val="left"/>
                          <w:rPr>
                            <w:rFonts w:ascii="Times New Roman" w:eastAsia="Times New Roman" w:hAnsi="Times New Roman" w:cs="Times New Roman"/>
                            <w:color w:val="434343"/>
                            <w:sz w:val="18"/>
                            <w:szCs w:val="18"/>
                            <w:lang w:eastAsia="fr-FR"/>
                          </w:rPr>
                        </w:pPr>
                        <w:r w:rsidRPr="001C2681">
                          <w:rPr>
                            <w:rFonts w:ascii="Times New Roman" w:eastAsia="Times New Roman" w:hAnsi="Times New Roman" w:cs="Times New Roman"/>
                            <w:i/>
                            <w:iCs/>
                            <w:color w:val="434343"/>
                            <w:sz w:val="18"/>
                            <w:szCs w:val="18"/>
                            <w:lang w:eastAsia="fr-FR"/>
                          </w:rPr>
                          <w:t>Mots descripteurs</w:t>
                        </w:r>
                        <w:r w:rsidRPr="001C2681">
                          <w:rPr>
                            <w:rFonts w:ascii="Times New Roman" w:eastAsia="Times New Roman" w:hAnsi="Times New Roman" w:cs="Times New Roman"/>
                            <w:color w:val="434343"/>
                            <w:sz w:val="18"/>
                            <w:szCs w:val="18"/>
                            <w:lang w:eastAsia="fr-FR"/>
                          </w:rPr>
                          <w:t> : Serrurerie, Signalétique</w:t>
                        </w:r>
                      </w:p>
                    </w:tc>
                  </w:tr>
                </w:tbl>
                <w:p w:rsidR="001C2681" w:rsidRPr="001C2681" w:rsidRDefault="001C2681" w:rsidP="001C2681">
                  <w:pPr>
                    <w:ind w:left="0" w:right="0"/>
                    <w:jc w:val="left"/>
                    <w:rPr>
                      <w:rFonts w:ascii="Times New Roman" w:eastAsia="Times New Roman" w:hAnsi="Times New Roman" w:cs="Times New Roman"/>
                      <w:sz w:val="24"/>
                      <w:szCs w:val="24"/>
                      <w:lang w:eastAsia="fr-FR"/>
                    </w:rPr>
                  </w:pPr>
                </w:p>
              </w:tc>
            </w:tr>
          </w:tbl>
          <w:p w:rsidR="001C2681" w:rsidRPr="001C2681" w:rsidRDefault="001C2681" w:rsidP="001C2681">
            <w:pPr>
              <w:ind w:left="0" w:right="0"/>
              <w:jc w:val="left"/>
              <w:rPr>
                <w:rFonts w:ascii="Arial" w:eastAsia="Times New Roman" w:hAnsi="Arial" w:cs="Arial"/>
                <w:color w:val="434343"/>
                <w:sz w:val="18"/>
                <w:szCs w:val="18"/>
                <w:lang w:eastAsia="fr-FR"/>
              </w:rPr>
            </w:pPr>
          </w:p>
        </w:tc>
        <w:tc>
          <w:tcPr>
            <w:tcW w:w="0" w:type="auto"/>
            <w:shd w:val="clear" w:color="auto" w:fill="FFFFFF"/>
            <w:vAlign w:val="center"/>
            <w:hideMark/>
          </w:tcPr>
          <w:p w:rsidR="001C2681" w:rsidRPr="001C2681" w:rsidRDefault="001C2681" w:rsidP="001C2681">
            <w:pPr>
              <w:ind w:left="0" w:right="0"/>
              <w:jc w:val="left"/>
              <w:rPr>
                <w:rFonts w:ascii="Times New Roman" w:eastAsia="Times New Roman" w:hAnsi="Times New Roman" w:cs="Times New Roman"/>
                <w:sz w:val="20"/>
                <w:szCs w:val="20"/>
                <w:lang w:eastAsia="fr-FR"/>
              </w:rPr>
            </w:pPr>
          </w:p>
        </w:tc>
      </w:tr>
    </w:tbl>
    <w:p w:rsidR="00CF2AF7" w:rsidRDefault="00CF2AF7"/>
    <w:sectPr w:rsidR="00CF2AF7" w:rsidSect="001C26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81"/>
    <w:rsid w:val="001C2681"/>
    <w:rsid w:val="00CF2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7DD4"/>
  <w15:chartTrackingRefBased/>
  <w15:docId w15:val="{9C57E6C4-16F4-4649-9925-3C133CD5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ind w:left="11" w:right="7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ata">
    <w:name w:val="data"/>
    <w:basedOn w:val="Policepardfaut"/>
    <w:rsid w:val="001C2681"/>
  </w:style>
  <w:style w:type="character" w:styleId="Lienhypertexte">
    <w:name w:val="Hyperlink"/>
    <w:basedOn w:val="Policepardfaut"/>
    <w:uiPriority w:val="99"/>
    <w:semiHidden/>
    <w:unhideWhenUsed/>
    <w:rsid w:val="001C2681"/>
    <w:rPr>
      <w:color w:val="0000FF"/>
      <w:u w:val="single"/>
    </w:rPr>
  </w:style>
  <w:style w:type="paragraph" w:styleId="NormalWeb">
    <w:name w:val="Normal (Web)"/>
    <w:basedOn w:val="Normal"/>
    <w:uiPriority w:val="99"/>
    <w:unhideWhenUsed/>
    <w:rsid w:val="001C2681"/>
    <w:pPr>
      <w:spacing w:before="100" w:beforeAutospacing="1" w:after="100" w:afterAutospacing="1"/>
      <w:ind w:left="0" w:right="0"/>
      <w:jc w:val="left"/>
    </w:pPr>
    <w:rPr>
      <w:rFonts w:ascii="Times New Roman" w:eastAsia="Times New Roman" w:hAnsi="Times New Roman" w:cs="Times New Roman"/>
      <w:sz w:val="24"/>
      <w:szCs w:val="24"/>
      <w:lang w:eastAsia="fr-FR"/>
    </w:rPr>
  </w:style>
  <w:style w:type="character" w:customStyle="1" w:styleId="txt">
    <w:name w:val="txt"/>
    <w:basedOn w:val="Policepardfaut"/>
    <w:rsid w:val="001C2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14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BMP_openWindow(%22http://www.nantes.tribunal-administratif.fr%22,%22TestLien%22,%22%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BMP_openWindow(%22http://www.nantes.tribunal-administratif.fr%22,%22TestLien%22,%22%22);" TargetMode="External"/><Relationship Id="rId5" Type="http://schemas.openxmlformats.org/officeDocument/2006/relationships/hyperlink" Target="javascript:BMP_openWindow(%22https://alm.marches-securises.fr%22,%22TestLien%22,%22%22);" TargetMode="External"/><Relationship Id="rId4" Type="http://schemas.openxmlformats.org/officeDocument/2006/relationships/hyperlink" Target="javascript:BMP_openWindow(%22https://alm.marches-securises.fr%22,%22TestLien%22,%22%22);"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2296</Words>
  <Characters>12632</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Angers</Company>
  <LinksUpToDate>false</LinksUpToDate>
  <CharactersWithSpaces>14899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David</dc:creator>
  <cp:keywords/>
  <dc:description/>
  <cp:lastModifiedBy>BERGER David</cp:lastModifiedBy>
  <cp:revision>1</cp:revision>
  <dcterms:created xsi:type="dcterms:W3CDTF">2021-05-28T19:43:00Z</dcterms:created>
  <dcterms:modified xsi:type="dcterms:W3CDTF">2021-05-28T19:46:00Z</dcterms:modified>
</cp:coreProperties>
</file>